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1D5C7" w14:textId="77777777" w:rsidR="00FC44B2" w:rsidRDefault="00000000">
      <w:pPr>
        <w:pStyle w:val="1"/>
        <w:rPr>
          <w:rFonts w:hint="eastAsia"/>
          <w:lang w:eastAsia="zh-CN"/>
        </w:rPr>
      </w:pPr>
      <w:r>
        <w:rPr>
          <w:lang w:eastAsia="zh-CN"/>
        </w:rPr>
        <w:t>GAC 认证业务范围认可状态——质量管理体系</w:t>
      </w:r>
    </w:p>
    <w:p w14:paraId="4EF30A6F" w14:textId="77777777" w:rsidR="00FC44B2" w:rsidRDefault="00000000">
      <w:pPr>
        <w:pStyle w:val="a3"/>
        <w:spacing w:before="194" w:line="348" w:lineRule="auto"/>
        <w:ind w:left="223" w:right="283" w:firstLine="420"/>
        <w:jc w:val="both"/>
        <w:rPr>
          <w:rFonts w:hint="eastAsia"/>
          <w:lang w:eastAsia="zh-CN"/>
        </w:rPr>
      </w:pPr>
      <w:r>
        <w:rPr>
          <w:rFonts w:hint="eastAsia"/>
        </w:rPr>
        <w:pict w14:anchorId="0EA3658C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9.55pt;margin-top:65.15pt;width:496.5pt;height:590.8pt;z-index:1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5"/>
                    <w:gridCol w:w="4417"/>
                    <w:gridCol w:w="1027"/>
                    <w:gridCol w:w="1423"/>
                    <w:gridCol w:w="1424"/>
                    <w:gridCol w:w="949"/>
                  </w:tblGrid>
                  <w:tr w:rsidR="00FC44B2" w14:paraId="28206652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6EC2AAE1" w14:textId="77777777" w:rsidR="00FC44B2" w:rsidRDefault="00000000">
                        <w:pPr>
                          <w:pStyle w:val="TableParagraph"/>
                          <w:ind w:left="136" w:right="127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序号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3D227F7D" w14:textId="77777777" w:rsidR="00FC44B2" w:rsidRDefault="00000000">
                        <w:pPr>
                          <w:pStyle w:val="TableParagraph"/>
                          <w:ind w:left="1440"/>
                          <w:jc w:val="left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认 证 业 务 范 围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6F81A644" w14:textId="77777777" w:rsidR="00FC44B2" w:rsidRDefault="00000000">
                        <w:pPr>
                          <w:pStyle w:val="TableParagraph"/>
                          <w:ind w:left="130" w:right="123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专业大类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5BD45FF5" w14:textId="77777777" w:rsidR="00FC44B2" w:rsidRDefault="00000000">
                        <w:pPr>
                          <w:pStyle w:val="TableParagraph"/>
                          <w:ind w:left="101" w:right="94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CNAS 认可状态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7D723183" w14:textId="77777777" w:rsidR="00FC44B2" w:rsidRDefault="00000000">
                        <w:pPr>
                          <w:pStyle w:val="TableParagraph"/>
                          <w:ind w:left="102" w:right="95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UKAS 认可状态</w:t>
                        </w:r>
                      </w:p>
                    </w:tc>
                    <w:tc>
                      <w:tcPr>
                        <w:tcW w:w="949" w:type="dxa"/>
                      </w:tcPr>
                      <w:p w14:paraId="20E263EE" w14:textId="77777777" w:rsidR="00FC44B2" w:rsidRDefault="00000000">
                        <w:pPr>
                          <w:pStyle w:val="TableParagraph"/>
                          <w:ind w:left="294"/>
                          <w:jc w:val="left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备注</w:t>
                        </w:r>
                      </w:p>
                    </w:tc>
                  </w:tr>
                  <w:tr w:rsidR="00FC44B2" w14:paraId="13A5A292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7E022EDA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34CC63F2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农业、渔业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20231368" w14:textId="77777777" w:rsidR="00FC44B2" w:rsidRDefault="00000000">
                        <w:pPr>
                          <w:pStyle w:val="TableParagraph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7CAC441C" w14:textId="77777777" w:rsidR="00FC44B2" w:rsidRDefault="00000000">
                        <w:pPr>
                          <w:pStyle w:val="TableParagraph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77BDE36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4AC8C7CB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DDB30FF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545A7D20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2E7F1668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采矿业及采石业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5C8B6F31" w14:textId="77777777" w:rsidR="00FC44B2" w:rsidRDefault="00000000">
                        <w:pPr>
                          <w:pStyle w:val="TableParagraph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6C359BB7" w14:textId="77777777" w:rsidR="00FC44B2" w:rsidRDefault="00000000">
                        <w:pPr>
                          <w:pStyle w:val="TableParagraph"/>
                          <w:ind w:left="101" w:right="94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部分认可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5FA3B16A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25DA2C1E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FEC135F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1CF38606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4569506C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食品、饮料和烟草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743F1A92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33EB3CFD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628F89C1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37A494C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14219F65" w14:textId="77777777">
                    <w:trPr>
                      <w:trHeight w:val="358"/>
                    </w:trPr>
                    <w:tc>
                      <w:tcPr>
                        <w:tcW w:w="675" w:type="dxa"/>
                      </w:tcPr>
                      <w:p w14:paraId="5EAFFA21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201B9CEE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纺织品及纺织制品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5E60213D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28E805A4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682D2E4E" w14:textId="77777777" w:rsidR="00FC44B2" w:rsidRDefault="00000000">
                        <w:pPr>
                          <w:pStyle w:val="TableParagraph"/>
                          <w:spacing w:before="40"/>
                          <w:ind w:left="102" w:right="9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949" w:type="dxa"/>
                      </w:tcPr>
                      <w:p w14:paraId="28565C5A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1D887C95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68ECB018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5B2C70B8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皮革及皮革制品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52ED212D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6E1EAF7C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2A3F16B8" w14:textId="77777777" w:rsidR="00FC44B2" w:rsidRDefault="00000000">
                        <w:pPr>
                          <w:pStyle w:val="TableParagraph"/>
                          <w:spacing w:before="40"/>
                          <w:ind w:left="102" w:right="9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949" w:type="dxa"/>
                      </w:tcPr>
                      <w:p w14:paraId="51574F42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4B0EFA7A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18201F4C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235D5ECF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木材及木制品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500AE784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4D609542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0D4AEACF" w14:textId="77777777" w:rsidR="00FC44B2" w:rsidRDefault="00000000">
                        <w:pPr>
                          <w:pStyle w:val="TableParagraph"/>
                          <w:spacing w:before="40"/>
                          <w:ind w:left="102" w:right="9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949" w:type="dxa"/>
                      </w:tcPr>
                      <w:p w14:paraId="0E1EB4E9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421404CB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18ABFE21" w14:textId="77777777" w:rsidR="00FC44B2" w:rsidRDefault="00000000">
                        <w:pPr>
                          <w:pStyle w:val="TableParagraph"/>
                          <w:spacing w:before="42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1940E95E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纸浆、纸及纸制品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6A458985" w14:textId="77777777" w:rsidR="00FC44B2" w:rsidRDefault="00000000">
                        <w:pPr>
                          <w:pStyle w:val="TableParagraph"/>
                          <w:spacing w:before="42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07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08B9B35F" w14:textId="77777777" w:rsidR="00FC44B2" w:rsidRDefault="00000000">
                        <w:pPr>
                          <w:pStyle w:val="TableParagraph"/>
                          <w:spacing w:before="42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5723073F" w14:textId="77777777" w:rsidR="00FC44B2" w:rsidRDefault="00000000">
                        <w:pPr>
                          <w:pStyle w:val="TableParagraph"/>
                          <w:spacing w:before="42"/>
                          <w:ind w:left="102" w:right="95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部分认可</w:t>
                        </w:r>
                      </w:p>
                    </w:tc>
                    <w:tc>
                      <w:tcPr>
                        <w:tcW w:w="949" w:type="dxa"/>
                      </w:tcPr>
                      <w:p w14:paraId="75D9DD8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07EFF9D6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1508B2B2" w14:textId="77777777" w:rsidR="00FC44B2" w:rsidRDefault="00000000">
                        <w:pPr>
                          <w:pStyle w:val="TableParagraph"/>
                          <w:spacing w:before="42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09BC0D11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印刷业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0E4DF3B6" w14:textId="77777777" w:rsidR="00FC44B2" w:rsidRDefault="00000000">
                        <w:pPr>
                          <w:pStyle w:val="TableParagraph"/>
                          <w:spacing w:before="42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5F8B38E0" w14:textId="77777777" w:rsidR="00FC44B2" w:rsidRDefault="00000000">
                        <w:pPr>
                          <w:pStyle w:val="TableParagraph"/>
                          <w:spacing w:before="42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7B11C63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73EDE17A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08DC5B8D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1C504B9B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4F712A03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焦炭及精炼石油制品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4365917A" w14:textId="77777777" w:rsidR="00FC44B2" w:rsidRDefault="00000000">
                        <w:pPr>
                          <w:pStyle w:val="TableParagraph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2A8ACDBD" w14:textId="77777777" w:rsidR="00FC44B2" w:rsidRDefault="00000000">
                        <w:pPr>
                          <w:pStyle w:val="TableParagraph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2A038C06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651F9D2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78BE929C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08B0F22A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0746E2BE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化学品、化学制品及纤维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45755051" w14:textId="77777777" w:rsidR="00FC44B2" w:rsidRDefault="00000000">
                        <w:pPr>
                          <w:pStyle w:val="TableParagraph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4096FD3B" w14:textId="77777777" w:rsidR="00FC44B2" w:rsidRDefault="00000000">
                        <w:pPr>
                          <w:pStyle w:val="TableParagraph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7B7D970C" w14:textId="77777777" w:rsidR="00FC44B2" w:rsidRDefault="00000000">
                        <w:pPr>
                          <w:pStyle w:val="TableParagraph"/>
                          <w:ind w:left="102" w:right="9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949" w:type="dxa"/>
                      </w:tcPr>
                      <w:p w14:paraId="1C18A6AA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4F7F1326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20B561F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47F3A905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药品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69A802C6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6D7F5D96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4A3646C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1F45B009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128D215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590E7664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1AE0AF26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橡胶和塑料制品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38AC0FF5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3BED0AF6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0FCA5ADC" w14:textId="77777777" w:rsidR="00FC44B2" w:rsidRDefault="00000000">
                        <w:pPr>
                          <w:pStyle w:val="TableParagraph"/>
                          <w:spacing w:before="40"/>
                          <w:ind w:left="102" w:right="9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949" w:type="dxa"/>
                      </w:tcPr>
                      <w:p w14:paraId="610C551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27CDEE04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0610461A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395DF816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非金属矿物制品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65033703" w14:textId="77777777" w:rsidR="00FC44B2" w:rsidRDefault="00000000">
                        <w:pPr>
                          <w:pStyle w:val="TableParagraph"/>
                          <w:spacing w:before="42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476251D2" w14:textId="77777777" w:rsidR="00FC44B2" w:rsidRDefault="00000000">
                        <w:pPr>
                          <w:pStyle w:val="TableParagraph"/>
                          <w:spacing w:before="42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21E9B61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1DFA565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7C039A43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2230D6B6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46A9D3FE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混凝土、水泥、石灰、石膏及其他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7C3682DF" w14:textId="77777777" w:rsidR="00FC44B2" w:rsidRDefault="00000000">
                        <w:pPr>
                          <w:pStyle w:val="TableParagraph"/>
                          <w:spacing w:before="42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5247AFC7" w14:textId="77777777" w:rsidR="00FC44B2" w:rsidRDefault="00000000">
                        <w:pPr>
                          <w:pStyle w:val="TableParagraph"/>
                          <w:spacing w:before="42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232F4E6B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68E032A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1EC94943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3141F0A1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49B926BB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基础金属及金属制品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5F0FB065" w14:textId="77777777" w:rsidR="00FC44B2" w:rsidRDefault="00000000">
                        <w:pPr>
                          <w:pStyle w:val="TableParagraph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77EEF212" w14:textId="77777777" w:rsidR="00FC44B2" w:rsidRDefault="00000000">
                        <w:pPr>
                          <w:pStyle w:val="TableParagraph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24C9A583" w14:textId="77777777" w:rsidR="00FC44B2" w:rsidRDefault="00000000">
                        <w:pPr>
                          <w:pStyle w:val="TableParagraph"/>
                          <w:ind w:left="102" w:right="9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949" w:type="dxa"/>
                      </w:tcPr>
                      <w:p w14:paraId="66DF479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55BF2112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2B0C6309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154025FE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机械及设备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58FE2CF5" w14:textId="77777777" w:rsidR="00FC44B2" w:rsidRDefault="00000000">
                        <w:pPr>
                          <w:pStyle w:val="TableParagraph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2A0F88E0" w14:textId="77777777" w:rsidR="00FC44B2" w:rsidRDefault="00000000">
                        <w:pPr>
                          <w:pStyle w:val="TableParagraph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3102B2FF" w14:textId="77777777" w:rsidR="00FC44B2" w:rsidRDefault="00000000">
                        <w:pPr>
                          <w:pStyle w:val="TableParagraph"/>
                          <w:ind w:left="102" w:right="9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949" w:type="dxa"/>
                      </w:tcPr>
                      <w:p w14:paraId="4F99AE43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4A53AA1B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20649C7D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4ED41EEE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电和光学设备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3AB38127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136E9634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148504FC" w14:textId="77777777" w:rsidR="00FC44B2" w:rsidRDefault="00000000">
                        <w:pPr>
                          <w:pStyle w:val="TableParagraph"/>
                          <w:spacing w:before="40"/>
                          <w:ind w:left="102" w:right="9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949" w:type="dxa"/>
                      </w:tcPr>
                      <w:p w14:paraId="4E1D04F3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512C393F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06B1A0C2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6770E8DF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其他运输设备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71A2AE44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09045F31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07C49147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1B06064B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577D5240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289D0319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2A8CAE6D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其他未分类的制造业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720C44FD" w14:textId="77777777" w:rsidR="00FC44B2" w:rsidRDefault="00000000">
                        <w:pPr>
                          <w:pStyle w:val="TableParagraph"/>
                          <w:spacing w:before="42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5BBFA35B" w14:textId="77777777" w:rsidR="00FC44B2" w:rsidRDefault="00000000">
                        <w:pPr>
                          <w:pStyle w:val="TableParagraph"/>
                          <w:spacing w:before="42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61EAC73A" w14:textId="77777777" w:rsidR="00FC44B2" w:rsidRDefault="00000000">
                        <w:pPr>
                          <w:pStyle w:val="TableParagraph"/>
                          <w:spacing w:before="42"/>
                          <w:ind w:left="102" w:right="95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部分认可</w:t>
                        </w:r>
                      </w:p>
                    </w:tc>
                    <w:tc>
                      <w:tcPr>
                        <w:tcW w:w="949" w:type="dxa"/>
                      </w:tcPr>
                      <w:p w14:paraId="06E9EEDD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3821E4D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7DC94367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2D2BC4AC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回收业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0324D6E0" w14:textId="77777777" w:rsidR="00FC44B2" w:rsidRDefault="00000000">
                        <w:pPr>
                          <w:pStyle w:val="TableParagraph"/>
                          <w:spacing w:before="42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3754016E" w14:textId="77777777" w:rsidR="00FC44B2" w:rsidRDefault="00000000">
                        <w:pPr>
                          <w:pStyle w:val="TableParagraph"/>
                          <w:spacing w:before="42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2CC7995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0051F71F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F878B1A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11D1591A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2753F63D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发电及供电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5B1A5A0D" w14:textId="77777777" w:rsidR="00FC44B2" w:rsidRDefault="00000000">
                        <w:pPr>
                          <w:pStyle w:val="TableParagraph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1CFD8109" w14:textId="77777777" w:rsidR="00FC44B2" w:rsidRDefault="00000000">
                        <w:pPr>
                          <w:pStyle w:val="TableParagraph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444C07B7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33D0E25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02DD5D1B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3DF05570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480A803B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供水业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55E62967" w14:textId="77777777" w:rsidR="00FC44B2" w:rsidRDefault="00000000">
                        <w:pPr>
                          <w:pStyle w:val="TableParagraph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79CF49AD" w14:textId="77777777" w:rsidR="00FC44B2" w:rsidRDefault="00000000">
                        <w:pPr>
                          <w:pStyle w:val="TableParagraph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204A7C51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648FFCAD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2EEFDF29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014989A3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7D31E7DD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建设业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7E98FC37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4E10CF94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75F83582" w14:textId="77777777" w:rsidR="00FC44B2" w:rsidRDefault="00000000">
                        <w:pPr>
                          <w:pStyle w:val="TableParagraph"/>
                          <w:spacing w:before="40"/>
                          <w:ind w:left="102" w:right="9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949" w:type="dxa"/>
                      </w:tcPr>
                      <w:p w14:paraId="4E29A6C6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F329C97" w14:textId="77777777">
                    <w:trPr>
                      <w:trHeight w:val="1000"/>
                    </w:trPr>
                    <w:tc>
                      <w:tcPr>
                        <w:tcW w:w="675" w:type="dxa"/>
                      </w:tcPr>
                      <w:p w14:paraId="4350EA95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124422EF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批发及零售业；汽车、摩托、个人及家庭用品修理业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5AFCE544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32F4559E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62856829" w14:textId="77777777" w:rsidR="00FC44B2" w:rsidRDefault="00000000">
                        <w:pPr>
                          <w:pStyle w:val="TableParagraph"/>
                          <w:spacing w:before="40"/>
                          <w:ind w:left="102" w:right="9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949" w:type="dxa"/>
                      </w:tcPr>
                      <w:p w14:paraId="32F9DDF6" w14:textId="77777777" w:rsidR="00FC44B2" w:rsidRDefault="00000000">
                        <w:pPr>
                          <w:pStyle w:val="TableParagraph"/>
                          <w:spacing w:before="50" w:line="340" w:lineRule="auto"/>
                          <w:ind w:left="107" w:right="57"/>
                          <w:jc w:val="left"/>
                          <w:rPr>
                            <w:rFonts w:hint="eastAsia"/>
                            <w:sz w:val="11"/>
                            <w:lang w:eastAsia="zh-CN"/>
                          </w:rPr>
                        </w:pPr>
                        <w:r>
                          <w:rPr>
                            <w:sz w:val="11"/>
                            <w:lang w:eastAsia="zh-CN"/>
                          </w:rPr>
                          <w:t>UKAS 不包括汽车、摩托车及燃料、矿石、金属及工业用化学</w:t>
                        </w:r>
                      </w:p>
                      <w:p w14:paraId="36C503E1" w14:textId="77777777" w:rsidR="00FC44B2" w:rsidRDefault="00000000">
                        <w:pPr>
                          <w:pStyle w:val="TableParagraph"/>
                          <w:spacing w:before="1" w:line="128" w:lineRule="exact"/>
                          <w:ind w:left="107"/>
                          <w:jc w:val="left"/>
                          <w:rPr>
                            <w:rFonts w:hint="eastAsia"/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制品销售</w:t>
                        </w:r>
                      </w:p>
                    </w:tc>
                  </w:tr>
                  <w:tr w:rsidR="00FC44B2" w14:paraId="2D9803E4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13AE1C22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1979FE93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宾馆及餐馆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7828060C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327CE07D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7BBCE51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18AC85DC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596AE828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3BDA19CB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391C6407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运输、仓储和通信业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11362DDF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668A88DE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6BB1AA13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19D69DA8" w14:textId="77777777" w:rsidR="00FC44B2" w:rsidRDefault="00000000">
                        <w:pPr>
                          <w:pStyle w:val="TableParagraph"/>
                          <w:spacing w:before="50"/>
                          <w:ind w:left="107"/>
                          <w:jc w:val="left"/>
                          <w:rPr>
                            <w:rFonts w:hint="eastAsia"/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CNAS 部分</w:t>
                        </w:r>
                      </w:p>
                    </w:tc>
                  </w:tr>
                  <w:tr w:rsidR="00FC44B2" w14:paraId="71DDDBEA" w14:textId="77777777">
                    <w:trPr>
                      <w:trHeight w:val="592"/>
                    </w:trPr>
                    <w:tc>
                      <w:tcPr>
                        <w:tcW w:w="675" w:type="dxa"/>
                      </w:tcPr>
                      <w:p w14:paraId="75593439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7A356BE9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金融中介、房地产和租赁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6E79B790" w14:textId="77777777" w:rsidR="00FC44B2" w:rsidRDefault="00000000">
                        <w:pPr>
                          <w:pStyle w:val="TableParagraph"/>
                          <w:spacing w:before="42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4E83FB22" w14:textId="77777777" w:rsidR="00FC44B2" w:rsidRDefault="00000000">
                        <w:pPr>
                          <w:pStyle w:val="TableParagraph"/>
                          <w:spacing w:before="42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38462FE1" w14:textId="77777777" w:rsidR="00FC44B2" w:rsidRDefault="00000000">
                        <w:pPr>
                          <w:pStyle w:val="TableParagraph"/>
                          <w:spacing w:before="42"/>
                          <w:ind w:left="102" w:right="95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部分认可</w:t>
                        </w:r>
                      </w:p>
                    </w:tc>
                    <w:tc>
                      <w:tcPr>
                        <w:tcW w:w="949" w:type="dxa"/>
                      </w:tcPr>
                      <w:p w14:paraId="77A78D1F" w14:textId="77777777" w:rsidR="00FC44B2" w:rsidRDefault="00000000">
                        <w:pPr>
                          <w:pStyle w:val="TableParagraph"/>
                          <w:spacing w:before="29" w:line="288" w:lineRule="auto"/>
                          <w:ind w:left="107" w:right="97"/>
                          <w:jc w:val="left"/>
                          <w:rPr>
                            <w:rFonts w:hint="eastAsia"/>
                            <w:sz w:val="13"/>
                            <w:lang w:eastAsia="zh-CN"/>
                          </w:rPr>
                        </w:pPr>
                        <w:r>
                          <w:rPr>
                            <w:sz w:val="13"/>
                            <w:lang w:eastAsia="zh-CN"/>
                          </w:rPr>
                          <w:t>UKAS 仅限于房地产活动</w:t>
                        </w:r>
                      </w:p>
                    </w:tc>
                  </w:tr>
                  <w:tr w:rsidR="00FC44B2" w14:paraId="3EB031D8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674A915F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32B7E2F9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信息技术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538B2ECA" w14:textId="77777777" w:rsidR="00FC44B2" w:rsidRDefault="00000000">
                        <w:pPr>
                          <w:pStyle w:val="TableParagraph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1D8EEE66" w14:textId="77777777" w:rsidR="00FC44B2" w:rsidRDefault="00000000">
                        <w:pPr>
                          <w:pStyle w:val="TableParagraph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0F5C91EE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6D5706E3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5CDAAC47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0874FD38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0B230758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工程服务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59DD5EB5" w14:textId="77777777" w:rsidR="00FC44B2" w:rsidRDefault="00000000">
                        <w:pPr>
                          <w:pStyle w:val="TableParagraph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1C87383F" w14:textId="77777777" w:rsidR="00FC44B2" w:rsidRDefault="00000000">
                        <w:pPr>
                          <w:pStyle w:val="TableParagraph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0A859159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4125A93F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0C9334F7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C100A31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1E63D0F2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其它服务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765390E7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7EEAE892" w14:textId="77777777" w:rsidR="00FC44B2" w:rsidRDefault="00000000">
                        <w:pPr>
                          <w:pStyle w:val="TableParagraph"/>
                          <w:spacing w:before="40"/>
                          <w:ind w:left="101" w:right="94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部分认可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14E9369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51DFAA4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76CABED5" w14:textId="77777777">
                    <w:trPr>
                      <w:trHeight w:val="797"/>
                    </w:trPr>
                    <w:tc>
                      <w:tcPr>
                        <w:tcW w:w="675" w:type="dxa"/>
                      </w:tcPr>
                      <w:p w14:paraId="0663A7CC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4417" w:type="dxa"/>
                      </w:tcPr>
                      <w:p w14:paraId="3828FC33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公共行政管理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1760081F" w14:textId="77777777" w:rsidR="00FC44B2" w:rsidRDefault="00000000">
                        <w:pPr>
                          <w:pStyle w:val="TableParagraph"/>
                          <w:spacing w:before="40"/>
                          <w:ind w:left="130" w:right="122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1423" w:type="dxa"/>
                      </w:tcPr>
                      <w:p w14:paraId="5A244DB3" w14:textId="77777777" w:rsidR="00FC44B2" w:rsidRDefault="00000000">
                        <w:pPr>
                          <w:pStyle w:val="TableParagraph"/>
                          <w:spacing w:before="40"/>
                          <w:ind w:left="101" w:right="91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1424" w:type="dxa"/>
                      </w:tcPr>
                      <w:p w14:paraId="3DC5ADF6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14:paraId="63AF795A" w14:textId="77777777" w:rsidR="00FC44B2" w:rsidRDefault="00000000">
                        <w:pPr>
                          <w:pStyle w:val="TableParagraph"/>
                          <w:spacing w:before="30" w:line="288" w:lineRule="auto"/>
                          <w:ind w:left="107" w:right="147"/>
                          <w:jc w:val="both"/>
                          <w:rPr>
                            <w:rFonts w:hint="eastAsia"/>
                            <w:sz w:val="13"/>
                            <w:lang w:eastAsia="zh-CN"/>
                          </w:rPr>
                        </w:pPr>
                        <w:r>
                          <w:rPr>
                            <w:sz w:val="13"/>
                            <w:lang w:eastAsia="zh-CN"/>
                          </w:rPr>
                          <w:t>UKAS</w:t>
                        </w:r>
                        <w:r>
                          <w:rPr>
                            <w:spacing w:val="-13"/>
                            <w:sz w:val="13"/>
                            <w:lang w:eastAsia="zh-CN"/>
                          </w:rPr>
                          <w:t xml:space="preserve"> 仅限于</w:t>
                        </w:r>
                        <w:r>
                          <w:rPr>
                            <w:sz w:val="13"/>
                            <w:lang w:eastAsia="zh-CN"/>
                          </w:rPr>
                          <w:t>政府经济和社会政策的</w:t>
                        </w:r>
                      </w:p>
                      <w:p w14:paraId="5DCF5A5E" w14:textId="77777777" w:rsidR="00FC44B2" w:rsidRDefault="00000000">
                        <w:pPr>
                          <w:pStyle w:val="TableParagraph"/>
                          <w:spacing w:before="0" w:line="148" w:lineRule="exact"/>
                          <w:ind w:left="107"/>
                          <w:jc w:val="both"/>
                          <w:rPr>
                            <w:rFonts w:hint="eastAsia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行政管理</w:t>
                        </w:r>
                      </w:p>
                    </w:tc>
                  </w:tr>
                </w:tbl>
                <w:p w14:paraId="5B07E6CA" w14:textId="77777777" w:rsidR="00FC44B2" w:rsidRDefault="00FC44B2">
                  <w:pPr>
                    <w:pStyle w:val="a3"/>
                    <w:rPr>
                      <w:rFonts w:hint="eastAsia"/>
                    </w:rPr>
                  </w:pPr>
                </w:p>
              </w:txbxContent>
            </v:textbox>
            <w10:wrap anchorx="page"/>
          </v:shape>
        </w:pict>
      </w:r>
      <w:r>
        <w:rPr>
          <w:lang w:eastAsia="zh-CN"/>
        </w:rPr>
        <w:t>GAC</w:t>
      </w:r>
      <w:r>
        <w:rPr>
          <w:spacing w:val="-12"/>
          <w:lang w:eastAsia="zh-CN"/>
        </w:rPr>
        <w:t xml:space="preserve"> 具有极强的专业拓展能力和相应的技术储备，满足客户认证需求是 </w:t>
      </w:r>
      <w:r>
        <w:rPr>
          <w:lang w:eastAsia="zh-CN"/>
        </w:rPr>
        <w:t>GAC</w:t>
      </w:r>
      <w:r>
        <w:rPr>
          <w:spacing w:val="-11"/>
          <w:lang w:eastAsia="zh-CN"/>
        </w:rPr>
        <w:t xml:space="preserve"> 持续发展的经营理念。</w:t>
      </w:r>
      <w:r>
        <w:rPr>
          <w:lang w:eastAsia="zh-CN"/>
        </w:rPr>
        <w:t xml:space="preserve">GAC </w:t>
      </w:r>
      <w:r>
        <w:rPr>
          <w:spacing w:val="-4"/>
          <w:w w:val="95"/>
          <w:lang w:eastAsia="zh-CN"/>
        </w:rPr>
        <w:t xml:space="preserve">将不断调整、明示本机构认证业务范围认可状态，努力为各类组织在追求管理体系认证时提供专业、公正   </w:t>
      </w:r>
      <w:r>
        <w:rPr>
          <w:spacing w:val="-4"/>
          <w:lang w:eastAsia="zh-CN"/>
        </w:rPr>
        <w:t>的认证服务。（</w:t>
      </w:r>
      <w:r>
        <w:rPr>
          <w:spacing w:val="-12"/>
          <w:lang w:eastAsia="zh-CN"/>
        </w:rPr>
        <w:t xml:space="preserve">请及时登录 </w:t>
      </w:r>
      <w:hyperlink r:id="rId7">
        <w:r w:rsidR="00FC44B2">
          <w:rPr>
            <w:u w:val="single"/>
            <w:lang w:eastAsia="zh-CN"/>
          </w:rPr>
          <w:t>www.gac.org.cn</w:t>
        </w:r>
        <w:r w:rsidR="00FC44B2">
          <w:rPr>
            <w:spacing w:val="-51"/>
            <w:lang w:eastAsia="zh-CN"/>
          </w:rPr>
          <w:t xml:space="preserve"> </w:t>
        </w:r>
      </w:hyperlink>
      <w:r>
        <w:rPr>
          <w:lang w:eastAsia="zh-CN"/>
        </w:rPr>
        <w:t>查询认可状态更新）</w:t>
      </w:r>
    </w:p>
    <w:p w14:paraId="623306A3" w14:textId="77777777" w:rsidR="00FC44B2" w:rsidRDefault="00FC44B2">
      <w:pPr>
        <w:spacing w:line="348" w:lineRule="auto"/>
        <w:jc w:val="both"/>
        <w:rPr>
          <w:lang w:eastAsia="zh-CN"/>
        </w:rPr>
      </w:pPr>
    </w:p>
    <w:p w14:paraId="5CE427AD" w14:textId="77777777" w:rsidR="00106EFD" w:rsidRDefault="00106EFD">
      <w:pPr>
        <w:spacing w:line="348" w:lineRule="auto"/>
        <w:jc w:val="both"/>
        <w:rPr>
          <w:rFonts w:hint="eastAsia"/>
          <w:lang w:eastAsia="zh-CN"/>
        </w:rPr>
        <w:sectPr w:rsidR="00106E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640" w:right="680" w:bottom="1160" w:left="1080" w:header="869" w:footer="976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17"/>
        <w:gridCol w:w="1027"/>
        <w:gridCol w:w="1423"/>
        <w:gridCol w:w="1424"/>
        <w:gridCol w:w="949"/>
      </w:tblGrid>
      <w:tr w:rsidR="00FC44B2" w14:paraId="69BC6615" w14:textId="77777777">
        <w:trPr>
          <w:trHeight w:val="312"/>
        </w:trPr>
        <w:tc>
          <w:tcPr>
            <w:tcW w:w="675" w:type="dxa"/>
          </w:tcPr>
          <w:p w14:paraId="37D31282" w14:textId="77777777" w:rsidR="00FC44B2" w:rsidRDefault="00000000">
            <w:pPr>
              <w:pStyle w:val="TableParagraph"/>
              <w:spacing w:before="40"/>
              <w:ind w:left="136" w:right="127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序号</w:t>
            </w:r>
          </w:p>
        </w:tc>
        <w:tc>
          <w:tcPr>
            <w:tcW w:w="4417" w:type="dxa"/>
          </w:tcPr>
          <w:p w14:paraId="3779C5F7" w14:textId="77777777" w:rsidR="00FC44B2" w:rsidRDefault="00000000">
            <w:pPr>
              <w:pStyle w:val="TableParagraph"/>
              <w:spacing w:before="40"/>
              <w:ind w:left="1418" w:right="1410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认 证 业 务 范 围</w:t>
            </w:r>
          </w:p>
        </w:tc>
        <w:tc>
          <w:tcPr>
            <w:tcW w:w="1027" w:type="dxa"/>
          </w:tcPr>
          <w:p w14:paraId="55AC6C2C" w14:textId="77777777" w:rsidR="00FC44B2" w:rsidRDefault="00000000">
            <w:pPr>
              <w:pStyle w:val="TableParagraph"/>
              <w:spacing w:before="40"/>
              <w:ind w:left="130" w:right="123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专业大类</w:t>
            </w:r>
          </w:p>
        </w:tc>
        <w:tc>
          <w:tcPr>
            <w:tcW w:w="1423" w:type="dxa"/>
          </w:tcPr>
          <w:p w14:paraId="52BEACD9" w14:textId="77777777" w:rsidR="00FC44B2" w:rsidRDefault="00000000">
            <w:pPr>
              <w:pStyle w:val="TableParagraph"/>
              <w:spacing w:before="40"/>
              <w:ind w:left="101" w:right="94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CNAS 认可状态</w:t>
            </w:r>
          </w:p>
        </w:tc>
        <w:tc>
          <w:tcPr>
            <w:tcW w:w="1424" w:type="dxa"/>
          </w:tcPr>
          <w:p w14:paraId="77F9EB01" w14:textId="77777777" w:rsidR="00FC44B2" w:rsidRDefault="00000000">
            <w:pPr>
              <w:pStyle w:val="TableParagraph"/>
              <w:spacing w:before="40"/>
              <w:ind w:left="102" w:right="95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UKAS 认可状态</w:t>
            </w:r>
          </w:p>
        </w:tc>
        <w:tc>
          <w:tcPr>
            <w:tcW w:w="949" w:type="dxa"/>
          </w:tcPr>
          <w:p w14:paraId="49B96DF7" w14:textId="77777777" w:rsidR="00FC44B2" w:rsidRDefault="00000000">
            <w:pPr>
              <w:pStyle w:val="TableParagraph"/>
              <w:spacing w:before="40"/>
              <w:ind w:left="294"/>
              <w:jc w:val="left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备注</w:t>
            </w:r>
          </w:p>
        </w:tc>
      </w:tr>
      <w:tr w:rsidR="00106EFD" w14:paraId="2618FE6D" w14:textId="77777777">
        <w:trPr>
          <w:trHeight w:val="312"/>
        </w:trPr>
        <w:tc>
          <w:tcPr>
            <w:tcW w:w="675" w:type="dxa"/>
          </w:tcPr>
          <w:p w14:paraId="17E103D9" w14:textId="27530CD2" w:rsidR="00106EFD" w:rsidRPr="00106EFD" w:rsidRDefault="00106EFD">
            <w:pPr>
              <w:pStyle w:val="TableParagraph"/>
              <w:spacing w:before="40"/>
              <w:ind w:left="136" w:right="127"/>
              <w:rPr>
                <w:rFonts w:hint="eastAsia"/>
                <w:bCs/>
                <w:sz w:val="18"/>
                <w:lang w:eastAsia="zh-CN"/>
              </w:rPr>
            </w:pPr>
            <w:r w:rsidRPr="00106EFD">
              <w:rPr>
                <w:rFonts w:hint="eastAsia"/>
                <w:bCs/>
                <w:sz w:val="18"/>
                <w:lang w:eastAsia="zh-CN"/>
              </w:rPr>
              <w:t>32</w:t>
            </w:r>
          </w:p>
        </w:tc>
        <w:tc>
          <w:tcPr>
            <w:tcW w:w="4417" w:type="dxa"/>
          </w:tcPr>
          <w:p w14:paraId="2E5D68B6" w14:textId="381F9A93" w:rsidR="00106EFD" w:rsidRPr="00106EFD" w:rsidRDefault="00106EFD">
            <w:pPr>
              <w:pStyle w:val="TableParagraph"/>
              <w:spacing w:before="40"/>
              <w:ind w:left="1418" w:right="1410"/>
              <w:rPr>
                <w:bCs/>
                <w:sz w:val="18"/>
              </w:rPr>
            </w:pPr>
            <w:r w:rsidRPr="00106EFD">
              <w:rPr>
                <w:rFonts w:hint="eastAsia"/>
                <w:bCs/>
                <w:sz w:val="18"/>
                <w:lang w:eastAsia="zh-CN"/>
              </w:rPr>
              <w:t>教育</w:t>
            </w:r>
          </w:p>
        </w:tc>
        <w:tc>
          <w:tcPr>
            <w:tcW w:w="1027" w:type="dxa"/>
          </w:tcPr>
          <w:p w14:paraId="5086CF87" w14:textId="6C17AC52" w:rsidR="00106EFD" w:rsidRPr="00106EFD" w:rsidRDefault="00106EFD">
            <w:pPr>
              <w:pStyle w:val="TableParagraph"/>
              <w:spacing w:before="40"/>
              <w:ind w:left="130" w:right="123"/>
              <w:rPr>
                <w:rFonts w:hint="eastAsia"/>
                <w:bCs/>
                <w:sz w:val="18"/>
                <w:lang w:eastAsia="zh-CN"/>
              </w:rPr>
            </w:pPr>
            <w:r w:rsidRPr="00106EFD">
              <w:rPr>
                <w:rFonts w:hint="eastAsia"/>
                <w:bCs/>
                <w:sz w:val="18"/>
                <w:lang w:eastAsia="zh-CN"/>
              </w:rPr>
              <w:t>37</w:t>
            </w:r>
          </w:p>
        </w:tc>
        <w:tc>
          <w:tcPr>
            <w:tcW w:w="1423" w:type="dxa"/>
          </w:tcPr>
          <w:p w14:paraId="5ED45DD6" w14:textId="01BF0ED9" w:rsidR="00106EFD" w:rsidRPr="00106EFD" w:rsidRDefault="00106EFD">
            <w:pPr>
              <w:pStyle w:val="TableParagraph"/>
              <w:spacing w:before="40"/>
              <w:ind w:left="101" w:right="94"/>
              <w:rPr>
                <w:bCs/>
                <w:sz w:val="18"/>
              </w:rPr>
            </w:pPr>
            <w:r w:rsidRPr="00106EFD">
              <w:rPr>
                <w:rFonts w:hint="eastAsia"/>
                <w:bCs/>
                <w:sz w:val="18"/>
                <w:lang w:eastAsia="zh-CN"/>
              </w:rPr>
              <w:t>已认可</w:t>
            </w:r>
          </w:p>
        </w:tc>
        <w:tc>
          <w:tcPr>
            <w:tcW w:w="1424" w:type="dxa"/>
          </w:tcPr>
          <w:p w14:paraId="1420B4E2" w14:textId="77777777" w:rsidR="00106EFD" w:rsidRDefault="00106EFD">
            <w:pPr>
              <w:pStyle w:val="TableParagraph"/>
              <w:spacing w:before="40"/>
              <w:ind w:left="102" w:right="95"/>
              <w:rPr>
                <w:b/>
                <w:sz w:val="18"/>
              </w:rPr>
            </w:pPr>
          </w:p>
        </w:tc>
        <w:tc>
          <w:tcPr>
            <w:tcW w:w="949" w:type="dxa"/>
          </w:tcPr>
          <w:p w14:paraId="45C80949" w14:textId="77777777" w:rsidR="00106EFD" w:rsidRDefault="00106EFD">
            <w:pPr>
              <w:pStyle w:val="TableParagraph"/>
              <w:spacing w:before="40"/>
              <w:ind w:left="294"/>
              <w:jc w:val="left"/>
              <w:rPr>
                <w:b/>
                <w:sz w:val="18"/>
              </w:rPr>
            </w:pPr>
          </w:p>
        </w:tc>
      </w:tr>
      <w:tr w:rsidR="00FC44B2" w14:paraId="03AE6D39" w14:textId="77777777">
        <w:trPr>
          <w:trHeight w:val="1120"/>
        </w:trPr>
        <w:tc>
          <w:tcPr>
            <w:tcW w:w="675" w:type="dxa"/>
          </w:tcPr>
          <w:p w14:paraId="7BA52D29" w14:textId="77777777" w:rsidR="00FC44B2" w:rsidRDefault="00FC44B2">
            <w:pPr>
              <w:pStyle w:val="TableParagraph"/>
              <w:spacing w:before="0"/>
              <w:jc w:val="left"/>
              <w:rPr>
                <w:rFonts w:hint="eastAsia"/>
                <w:sz w:val="18"/>
              </w:rPr>
            </w:pPr>
          </w:p>
          <w:p w14:paraId="0AC26F90" w14:textId="77777777" w:rsidR="00FC44B2" w:rsidRDefault="00FC44B2">
            <w:pPr>
              <w:pStyle w:val="TableParagraph"/>
              <w:spacing w:before="9"/>
              <w:jc w:val="left"/>
              <w:rPr>
                <w:rFonts w:hint="eastAsia"/>
                <w:sz w:val="16"/>
              </w:rPr>
            </w:pPr>
          </w:p>
          <w:p w14:paraId="603EAFEB" w14:textId="77777777" w:rsidR="00FC44B2" w:rsidRDefault="00000000">
            <w:pPr>
              <w:pStyle w:val="TableParagraph"/>
              <w:spacing w:before="1"/>
              <w:ind w:left="135" w:right="127"/>
              <w:rPr>
                <w:rFonts w:hint="eastAsia"/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417" w:type="dxa"/>
          </w:tcPr>
          <w:p w14:paraId="5FEFA495" w14:textId="77777777" w:rsidR="00FC44B2" w:rsidRDefault="00FC44B2">
            <w:pPr>
              <w:pStyle w:val="TableParagraph"/>
              <w:spacing w:before="0"/>
              <w:jc w:val="left"/>
              <w:rPr>
                <w:rFonts w:hint="eastAsia"/>
                <w:sz w:val="18"/>
              </w:rPr>
            </w:pPr>
          </w:p>
          <w:p w14:paraId="0789DCA5" w14:textId="77777777" w:rsidR="00FC44B2" w:rsidRDefault="00FC44B2">
            <w:pPr>
              <w:pStyle w:val="TableParagraph"/>
              <w:spacing w:before="9"/>
              <w:jc w:val="left"/>
              <w:rPr>
                <w:rFonts w:hint="eastAsia"/>
                <w:sz w:val="16"/>
              </w:rPr>
            </w:pPr>
          </w:p>
          <w:p w14:paraId="4EE26ABA" w14:textId="77777777" w:rsidR="00FC44B2" w:rsidRDefault="00000000">
            <w:pPr>
              <w:pStyle w:val="TableParagraph"/>
              <w:spacing w:before="1"/>
              <w:ind w:left="1418" w:right="1408"/>
              <w:rPr>
                <w:rFonts w:hint="eastAsia"/>
                <w:sz w:val="18"/>
              </w:rPr>
            </w:pPr>
            <w:r>
              <w:rPr>
                <w:sz w:val="18"/>
              </w:rPr>
              <w:t>其它社会服务</w:t>
            </w:r>
          </w:p>
        </w:tc>
        <w:tc>
          <w:tcPr>
            <w:tcW w:w="1027" w:type="dxa"/>
          </w:tcPr>
          <w:p w14:paraId="5F2531AB" w14:textId="77777777" w:rsidR="00FC44B2" w:rsidRDefault="00FC44B2">
            <w:pPr>
              <w:pStyle w:val="TableParagraph"/>
              <w:spacing w:before="0"/>
              <w:jc w:val="left"/>
              <w:rPr>
                <w:rFonts w:hint="eastAsia"/>
                <w:sz w:val="18"/>
              </w:rPr>
            </w:pPr>
          </w:p>
          <w:p w14:paraId="30EF4DA1" w14:textId="77777777" w:rsidR="00FC44B2" w:rsidRDefault="00FC44B2">
            <w:pPr>
              <w:pStyle w:val="TableParagraph"/>
              <w:spacing w:before="9"/>
              <w:jc w:val="left"/>
              <w:rPr>
                <w:rFonts w:hint="eastAsia"/>
                <w:sz w:val="16"/>
              </w:rPr>
            </w:pPr>
          </w:p>
          <w:p w14:paraId="6781F187" w14:textId="77777777" w:rsidR="00FC44B2" w:rsidRDefault="00000000">
            <w:pPr>
              <w:pStyle w:val="TableParagraph"/>
              <w:spacing w:before="1"/>
              <w:ind w:left="130" w:right="122"/>
              <w:rPr>
                <w:rFonts w:hint="eastAsia"/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423" w:type="dxa"/>
          </w:tcPr>
          <w:p w14:paraId="7F1BB24A" w14:textId="77777777" w:rsidR="00FC44B2" w:rsidRDefault="00FC44B2">
            <w:pPr>
              <w:pStyle w:val="TableParagraph"/>
              <w:spacing w:before="0"/>
              <w:jc w:val="left"/>
              <w:rPr>
                <w:rFonts w:hint="eastAsia"/>
                <w:sz w:val="18"/>
              </w:rPr>
            </w:pPr>
          </w:p>
          <w:p w14:paraId="6493B073" w14:textId="77777777" w:rsidR="00FC44B2" w:rsidRDefault="00FC44B2">
            <w:pPr>
              <w:pStyle w:val="TableParagraph"/>
              <w:spacing w:before="9"/>
              <w:jc w:val="left"/>
              <w:rPr>
                <w:rFonts w:hint="eastAsia"/>
                <w:sz w:val="16"/>
              </w:rPr>
            </w:pPr>
          </w:p>
          <w:p w14:paraId="10E51774" w14:textId="77777777" w:rsidR="00FC44B2" w:rsidRDefault="00000000">
            <w:pPr>
              <w:pStyle w:val="TableParagraph"/>
              <w:spacing w:before="1"/>
              <w:ind w:left="101" w:right="91"/>
              <w:rPr>
                <w:rFonts w:hint="eastAsia"/>
                <w:sz w:val="18"/>
              </w:rPr>
            </w:pPr>
            <w:r>
              <w:rPr>
                <w:sz w:val="18"/>
              </w:rPr>
              <w:t>已认可</w:t>
            </w:r>
          </w:p>
        </w:tc>
        <w:tc>
          <w:tcPr>
            <w:tcW w:w="1424" w:type="dxa"/>
          </w:tcPr>
          <w:p w14:paraId="3FC1714B" w14:textId="77777777" w:rsidR="00FC44B2" w:rsidRDefault="00FC44B2">
            <w:pPr>
              <w:pStyle w:val="TableParagraph"/>
              <w:spacing w:before="0"/>
              <w:jc w:val="left"/>
              <w:rPr>
                <w:rFonts w:hint="eastAsia"/>
                <w:sz w:val="18"/>
              </w:rPr>
            </w:pPr>
          </w:p>
          <w:p w14:paraId="7B240DE7" w14:textId="77777777" w:rsidR="00FC44B2" w:rsidRDefault="00FC44B2">
            <w:pPr>
              <w:pStyle w:val="TableParagraph"/>
              <w:spacing w:before="9"/>
              <w:jc w:val="left"/>
              <w:rPr>
                <w:rFonts w:hint="eastAsia"/>
                <w:sz w:val="16"/>
              </w:rPr>
            </w:pPr>
          </w:p>
          <w:p w14:paraId="313657F2" w14:textId="77777777" w:rsidR="00FC44B2" w:rsidRDefault="00000000">
            <w:pPr>
              <w:pStyle w:val="TableParagraph"/>
              <w:spacing w:before="1"/>
              <w:ind w:left="102" w:right="95"/>
              <w:rPr>
                <w:rFonts w:hint="eastAsia"/>
                <w:sz w:val="18"/>
              </w:rPr>
            </w:pPr>
            <w:r>
              <w:rPr>
                <w:sz w:val="18"/>
              </w:rPr>
              <w:t>部分认可</w:t>
            </w:r>
          </w:p>
        </w:tc>
        <w:tc>
          <w:tcPr>
            <w:tcW w:w="949" w:type="dxa"/>
          </w:tcPr>
          <w:p w14:paraId="0CD8B0AA" w14:textId="77777777" w:rsidR="00FC44B2" w:rsidRDefault="00000000">
            <w:pPr>
              <w:pStyle w:val="TableParagraph"/>
              <w:spacing w:before="94" w:line="403" w:lineRule="auto"/>
              <w:ind w:left="107" w:right="147"/>
              <w:jc w:val="both"/>
              <w:rPr>
                <w:rFonts w:hint="eastAsia"/>
                <w:sz w:val="13"/>
                <w:lang w:eastAsia="zh-CN"/>
              </w:rPr>
            </w:pPr>
            <w:r>
              <w:rPr>
                <w:sz w:val="13"/>
                <w:lang w:eastAsia="zh-CN"/>
              </w:rPr>
              <w:t>UKAS</w:t>
            </w:r>
            <w:r>
              <w:rPr>
                <w:spacing w:val="-13"/>
                <w:sz w:val="13"/>
                <w:lang w:eastAsia="zh-CN"/>
              </w:rPr>
              <w:t xml:space="preserve"> 仅限于</w:t>
            </w:r>
            <w:r>
              <w:rPr>
                <w:sz w:val="13"/>
                <w:lang w:eastAsia="zh-CN"/>
              </w:rPr>
              <w:t>修复活动和其他废物管</w:t>
            </w:r>
          </w:p>
          <w:p w14:paraId="6FFE23C0" w14:textId="77777777" w:rsidR="00FC44B2" w:rsidRDefault="00000000">
            <w:pPr>
              <w:pStyle w:val="TableParagraph"/>
              <w:spacing w:before="1" w:line="165" w:lineRule="exact"/>
              <w:ind w:left="107"/>
              <w:jc w:val="both"/>
              <w:rPr>
                <w:rFonts w:hint="eastAsia"/>
                <w:sz w:val="13"/>
              </w:rPr>
            </w:pPr>
            <w:r>
              <w:rPr>
                <w:sz w:val="13"/>
              </w:rPr>
              <w:t>理服务</w:t>
            </w:r>
          </w:p>
        </w:tc>
      </w:tr>
    </w:tbl>
    <w:p w14:paraId="55A0C98B" w14:textId="77777777" w:rsidR="00FC44B2" w:rsidRDefault="00FC44B2">
      <w:pPr>
        <w:pStyle w:val="a3"/>
        <w:rPr>
          <w:rFonts w:hint="eastAsia"/>
          <w:sz w:val="20"/>
        </w:rPr>
      </w:pPr>
    </w:p>
    <w:p w14:paraId="1460CF49" w14:textId="77777777" w:rsidR="00FC44B2" w:rsidRDefault="00FC44B2">
      <w:pPr>
        <w:pStyle w:val="a3"/>
        <w:rPr>
          <w:rFonts w:hint="eastAsia"/>
          <w:sz w:val="20"/>
        </w:rPr>
      </w:pPr>
    </w:p>
    <w:p w14:paraId="60FCEBAC" w14:textId="77777777" w:rsidR="00FC44B2" w:rsidRDefault="00FC44B2">
      <w:pPr>
        <w:pStyle w:val="a3"/>
        <w:rPr>
          <w:rFonts w:hint="eastAsia"/>
          <w:sz w:val="20"/>
        </w:rPr>
      </w:pPr>
    </w:p>
    <w:p w14:paraId="61EA229D" w14:textId="77777777" w:rsidR="00FC44B2" w:rsidRDefault="00FC44B2">
      <w:pPr>
        <w:pStyle w:val="a3"/>
        <w:rPr>
          <w:rFonts w:hint="eastAsia"/>
          <w:sz w:val="20"/>
        </w:rPr>
      </w:pPr>
    </w:p>
    <w:p w14:paraId="6E3EC7E9" w14:textId="77777777" w:rsidR="00FC44B2" w:rsidRDefault="00FC44B2">
      <w:pPr>
        <w:pStyle w:val="a3"/>
        <w:spacing w:before="9"/>
        <w:rPr>
          <w:rFonts w:hint="eastAsia"/>
          <w:sz w:val="23"/>
        </w:rPr>
      </w:pPr>
    </w:p>
    <w:p w14:paraId="79881E8A" w14:textId="77777777" w:rsidR="00FC44B2" w:rsidRDefault="00000000">
      <w:pPr>
        <w:pStyle w:val="1"/>
        <w:spacing w:before="62"/>
        <w:rPr>
          <w:rFonts w:hint="eastAsia"/>
          <w:lang w:eastAsia="zh-CN"/>
        </w:rPr>
      </w:pPr>
      <w:r>
        <w:rPr>
          <w:lang w:eastAsia="zh-CN"/>
        </w:rPr>
        <w:t>GAC 认证业务范围认可状态——其他（EC9000）</w:t>
      </w:r>
    </w:p>
    <w:p w14:paraId="76089FB9" w14:textId="77777777" w:rsidR="00FC44B2" w:rsidRDefault="00000000">
      <w:pPr>
        <w:spacing w:before="152"/>
        <w:ind w:left="751"/>
        <w:rPr>
          <w:rFonts w:hint="eastAsia"/>
          <w:b/>
          <w:sz w:val="21"/>
          <w:lang w:eastAsia="zh-CN"/>
        </w:rPr>
      </w:pPr>
      <w:r>
        <w:rPr>
          <w:b/>
          <w:sz w:val="21"/>
          <w:lang w:eastAsia="zh-CN"/>
        </w:rPr>
        <w:t>GAC 获得其他认证业务范围认可如下：</w:t>
      </w:r>
    </w:p>
    <w:p w14:paraId="43E46555" w14:textId="77777777" w:rsidR="00FC44B2" w:rsidRDefault="00000000">
      <w:pPr>
        <w:pStyle w:val="a4"/>
        <w:numPr>
          <w:ilvl w:val="0"/>
          <w:numId w:val="1"/>
        </w:numPr>
        <w:tabs>
          <w:tab w:val="left" w:pos="435"/>
        </w:tabs>
        <w:spacing w:before="43" w:after="24"/>
        <w:ind w:hanging="211"/>
        <w:rPr>
          <w:rFonts w:hint="eastAsia"/>
          <w:b/>
          <w:sz w:val="21"/>
          <w:lang w:eastAsia="zh-CN"/>
        </w:rPr>
      </w:pPr>
      <w:r>
        <w:rPr>
          <w:b/>
          <w:sz w:val="21"/>
          <w:lang w:eastAsia="zh-CN"/>
        </w:rPr>
        <w:t>工程建设施工企业质量管理体系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023"/>
        <w:gridCol w:w="1417"/>
        <w:gridCol w:w="2363"/>
      </w:tblGrid>
      <w:tr w:rsidR="00FC44B2" w14:paraId="743491D5" w14:textId="77777777">
        <w:trPr>
          <w:trHeight w:val="312"/>
        </w:trPr>
        <w:tc>
          <w:tcPr>
            <w:tcW w:w="675" w:type="dxa"/>
          </w:tcPr>
          <w:p w14:paraId="2C1041BA" w14:textId="77777777" w:rsidR="00FC44B2" w:rsidRDefault="00000000">
            <w:pPr>
              <w:pStyle w:val="TableParagraph"/>
              <w:spacing w:before="40"/>
              <w:ind w:left="136" w:right="127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</w:p>
        </w:tc>
        <w:tc>
          <w:tcPr>
            <w:tcW w:w="4395" w:type="dxa"/>
          </w:tcPr>
          <w:p w14:paraId="06B639DE" w14:textId="77777777" w:rsidR="00FC44B2" w:rsidRDefault="00000000">
            <w:pPr>
              <w:pStyle w:val="TableParagraph"/>
              <w:spacing w:before="40"/>
              <w:ind w:left="1428"/>
              <w:jc w:val="left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认 证 业 务 范 围</w:t>
            </w:r>
          </w:p>
        </w:tc>
        <w:tc>
          <w:tcPr>
            <w:tcW w:w="1023" w:type="dxa"/>
          </w:tcPr>
          <w:p w14:paraId="17D69D18" w14:textId="77777777" w:rsidR="00FC44B2" w:rsidRDefault="00000000">
            <w:pPr>
              <w:pStyle w:val="TableParagraph"/>
              <w:spacing w:before="40"/>
              <w:ind w:left="128" w:right="121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专业类别</w:t>
            </w:r>
          </w:p>
        </w:tc>
        <w:tc>
          <w:tcPr>
            <w:tcW w:w="1417" w:type="dxa"/>
          </w:tcPr>
          <w:p w14:paraId="1F5551FA" w14:textId="77777777" w:rsidR="00FC44B2" w:rsidRDefault="00000000">
            <w:pPr>
              <w:pStyle w:val="TableParagraph"/>
              <w:spacing w:before="40"/>
              <w:ind w:left="99" w:right="91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CNAS 认可状态</w:t>
            </w:r>
          </w:p>
        </w:tc>
        <w:tc>
          <w:tcPr>
            <w:tcW w:w="2363" w:type="dxa"/>
          </w:tcPr>
          <w:p w14:paraId="27369666" w14:textId="77777777" w:rsidR="00FC44B2" w:rsidRDefault="00000000">
            <w:pPr>
              <w:pStyle w:val="TableParagraph"/>
              <w:spacing w:before="40"/>
              <w:ind w:left="980" w:right="970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备注</w:t>
            </w:r>
          </w:p>
        </w:tc>
      </w:tr>
      <w:tr w:rsidR="00FC44B2" w14:paraId="3E02A6E1" w14:textId="77777777">
        <w:trPr>
          <w:trHeight w:val="312"/>
        </w:trPr>
        <w:tc>
          <w:tcPr>
            <w:tcW w:w="675" w:type="dxa"/>
          </w:tcPr>
          <w:p w14:paraId="1FCB7CDC" w14:textId="77777777" w:rsidR="00FC44B2" w:rsidRDefault="00000000">
            <w:pPr>
              <w:pStyle w:val="TableParagraph"/>
              <w:spacing w:before="42"/>
              <w:ind w:left="8"/>
              <w:rPr>
                <w:rFonts w:hint="eastAsia"/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95" w:type="dxa"/>
          </w:tcPr>
          <w:p w14:paraId="5C81CDBA" w14:textId="77777777" w:rsidR="00FC44B2" w:rsidRDefault="00000000">
            <w:pPr>
              <w:pStyle w:val="TableParagraph"/>
              <w:spacing w:before="42"/>
              <w:ind w:left="108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建设项目的开发</w:t>
            </w:r>
          </w:p>
        </w:tc>
        <w:tc>
          <w:tcPr>
            <w:tcW w:w="1023" w:type="dxa"/>
          </w:tcPr>
          <w:p w14:paraId="7ABE2F2F" w14:textId="77777777" w:rsidR="00FC44B2" w:rsidRDefault="00000000">
            <w:pPr>
              <w:pStyle w:val="TableParagraph"/>
              <w:spacing w:before="42"/>
              <w:ind w:left="128" w:right="120"/>
              <w:rPr>
                <w:rFonts w:hint="eastAsia"/>
                <w:sz w:val="18"/>
              </w:rPr>
            </w:pPr>
            <w:r>
              <w:rPr>
                <w:sz w:val="18"/>
              </w:rPr>
              <w:t>28.01</w:t>
            </w:r>
          </w:p>
        </w:tc>
        <w:tc>
          <w:tcPr>
            <w:tcW w:w="1417" w:type="dxa"/>
          </w:tcPr>
          <w:p w14:paraId="6D251D60" w14:textId="77777777" w:rsidR="00FC44B2" w:rsidRDefault="00000000">
            <w:pPr>
              <w:pStyle w:val="TableParagraph"/>
              <w:spacing w:before="42"/>
              <w:ind w:left="99" w:right="89"/>
              <w:rPr>
                <w:rFonts w:hint="eastAsia"/>
                <w:sz w:val="18"/>
              </w:rPr>
            </w:pPr>
            <w:r>
              <w:rPr>
                <w:sz w:val="18"/>
              </w:rPr>
              <w:t>已认可</w:t>
            </w:r>
          </w:p>
        </w:tc>
        <w:tc>
          <w:tcPr>
            <w:tcW w:w="2363" w:type="dxa"/>
          </w:tcPr>
          <w:p w14:paraId="43E4DD17" w14:textId="77777777" w:rsidR="00FC44B2" w:rsidRDefault="00000000">
            <w:pPr>
              <w:pStyle w:val="TableParagraph"/>
              <w:spacing w:before="42"/>
              <w:ind w:left="106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非 50430</w:t>
            </w:r>
          </w:p>
        </w:tc>
      </w:tr>
      <w:tr w:rsidR="00FC44B2" w14:paraId="256A3E74" w14:textId="77777777">
        <w:trPr>
          <w:trHeight w:val="311"/>
        </w:trPr>
        <w:tc>
          <w:tcPr>
            <w:tcW w:w="675" w:type="dxa"/>
          </w:tcPr>
          <w:p w14:paraId="06C8D252" w14:textId="77777777" w:rsidR="00FC44B2" w:rsidRDefault="00000000">
            <w:pPr>
              <w:pStyle w:val="TableParagraph"/>
              <w:ind w:left="8"/>
              <w:rPr>
                <w:rFonts w:hint="eastAsia"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95" w:type="dxa"/>
          </w:tcPr>
          <w:p w14:paraId="61393954" w14:textId="77777777" w:rsidR="00FC44B2" w:rsidRDefault="00000000">
            <w:pPr>
              <w:pStyle w:val="TableParagraph"/>
              <w:ind w:left="108"/>
              <w:jc w:val="left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住宅及非住宅建筑的建设</w:t>
            </w:r>
          </w:p>
        </w:tc>
        <w:tc>
          <w:tcPr>
            <w:tcW w:w="1023" w:type="dxa"/>
          </w:tcPr>
          <w:p w14:paraId="6B59256D" w14:textId="77777777" w:rsidR="00FC44B2" w:rsidRDefault="00000000">
            <w:pPr>
              <w:pStyle w:val="TableParagraph"/>
              <w:ind w:left="128" w:right="120"/>
              <w:rPr>
                <w:rFonts w:hint="eastAsia"/>
                <w:sz w:val="18"/>
              </w:rPr>
            </w:pPr>
            <w:r>
              <w:rPr>
                <w:sz w:val="18"/>
              </w:rPr>
              <w:t>28.02</w:t>
            </w:r>
          </w:p>
        </w:tc>
        <w:tc>
          <w:tcPr>
            <w:tcW w:w="1417" w:type="dxa"/>
          </w:tcPr>
          <w:p w14:paraId="55FDC59A" w14:textId="77777777" w:rsidR="00FC44B2" w:rsidRDefault="00000000">
            <w:pPr>
              <w:pStyle w:val="TableParagraph"/>
              <w:ind w:left="99" w:right="89"/>
              <w:rPr>
                <w:rFonts w:hint="eastAsia"/>
                <w:sz w:val="18"/>
              </w:rPr>
            </w:pPr>
            <w:r>
              <w:rPr>
                <w:sz w:val="18"/>
              </w:rPr>
              <w:t>已认可</w:t>
            </w:r>
          </w:p>
        </w:tc>
        <w:tc>
          <w:tcPr>
            <w:tcW w:w="2363" w:type="dxa"/>
          </w:tcPr>
          <w:p w14:paraId="03927A4B" w14:textId="77777777" w:rsidR="00FC44B2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sz w:val="18"/>
              </w:rPr>
            </w:pPr>
          </w:p>
        </w:tc>
      </w:tr>
      <w:tr w:rsidR="00FC44B2" w14:paraId="59A121C3" w14:textId="77777777">
        <w:trPr>
          <w:trHeight w:val="312"/>
        </w:trPr>
        <w:tc>
          <w:tcPr>
            <w:tcW w:w="675" w:type="dxa"/>
          </w:tcPr>
          <w:p w14:paraId="77EAAC3F" w14:textId="77777777" w:rsidR="00FC44B2" w:rsidRDefault="00000000">
            <w:pPr>
              <w:pStyle w:val="TableParagraph"/>
              <w:ind w:left="8"/>
              <w:rPr>
                <w:rFonts w:hint="eastAsia"/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395" w:type="dxa"/>
          </w:tcPr>
          <w:p w14:paraId="00DEF15D" w14:textId="77777777" w:rsidR="00FC44B2" w:rsidRDefault="00000000">
            <w:pPr>
              <w:pStyle w:val="TableParagraph"/>
              <w:ind w:left="108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道路和铁路的建设</w:t>
            </w:r>
          </w:p>
        </w:tc>
        <w:tc>
          <w:tcPr>
            <w:tcW w:w="1023" w:type="dxa"/>
          </w:tcPr>
          <w:p w14:paraId="03DE35A9" w14:textId="77777777" w:rsidR="00FC44B2" w:rsidRDefault="00000000">
            <w:pPr>
              <w:pStyle w:val="TableParagraph"/>
              <w:ind w:left="128" w:right="120"/>
              <w:rPr>
                <w:rFonts w:hint="eastAsia"/>
                <w:sz w:val="18"/>
              </w:rPr>
            </w:pPr>
            <w:r>
              <w:rPr>
                <w:sz w:val="18"/>
              </w:rPr>
              <w:t>28.03</w:t>
            </w:r>
          </w:p>
        </w:tc>
        <w:tc>
          <w:tcPr>
            <w:tcW w:w="1417" w:type="dxa"/>
          </w:tcPr>
          <w:p w14:paraId="7EBD42B3" w14:textId="77777777" w:rsidR="00FC44B2" w:rsidRDefault="00000000">
            <w:pPr>
              <w:pStyle w:val="TableParagraph"/>
              <w:ind w:left="99" w:right="89"/>
              <w:rPr>
                <w:rFonts w:hint="eastAsia"/>
                <w:sz w:val="18"/>
              </w:rPr>
            </w:pPr>
            <w:r>
              <w:rPr>
                <w:sz w:val="18"/>
              </w:rPr>
              <w:t>已认可</w:t>
            </w:r>
          </w:p>
        </w:tc>
        <w:tc>
          <w:tcPr>
            <w:tcW w:w="2363" w:type="dxa"/>
          </w:tcPr>
          <w:p w14:paraId="3DB4BC1B" w14:textId="77777777" w:rsidR="00FC44B2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sz w:val="18"/>
              </w:rPr>
            </w:pPr>
          </w:p>
        </w:tc>
      </w:tr>
      <w:tr w:rsidR="00FC44B2" w14:paraId="0AF98096" w14:textId="77777777">
        <w:trPr>
          <w:trHeight w:val="311"/>
        </w:trPr>
        <w:tc>
          <w:tcPr>
            <w:tcW w:w="675" w:type="dxa"/>
          </w:tcPr>
          <w:p w14:paraId="15991A66" w14:textId="77777777" w:rsidR="00FC44B2" w:rsidRDefault="00000000">
            <w:pPr>
              <w:pStyle w:val="TableParagraph"/>
              <w:spacing w:before="40"/>
              <w:ind w:left="8"/>
              <w:rPr>
                <w:rFonts w:hint="eastAsia"/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395" w:type="dxa"/>
          </w:tcPr>
          <w:p w14:paraId="2D966564" w14:textId="77777777" w:rsidR="00FC44B2" w:rsidRDefault="00000000">
            <w:pPr>
              <w:pStyle w:val="TableParagraph"/>
              <w:spacing w:before="40"/>
              <w:ind w:left="108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公用设施项目的建设</w:t>
            </w:r>
          </w:p>
        </w:tc>
        <w:tc>
          <w:tcPr>
            <w:tcW w:w="1023" w:type="dxa"/>
          </w:tcPr>
          <w:p w14:paraId="7DBC78DA" w14:textId="77777777" w:rsidR="00FC44B2" w:rsidRDefault="00000000">
            <w:pPr>
              <w:pStyle w:val="TableParagraph"/>
              <w:spacing w:before="40"/>
              <w:ind w:left="128" w:right="120"/>
              <w:rPr>
                <w:rFonts w:hint="eastAsia"/>
                <w:sz w:val="18"/>
              </w:rPr>
            </w:pPr>
            <w:r>
              <w:rPr>
                <w:sz w:val="18"/>
              </w:rPr>
              <w:t>28.04</w:t>
            </w:r>
          </w:p>
        </w:tc>
        <w:tc>
          <w:tcPr>
            <w:tcW w:w="1417" w:type="dxa"/>
          </w:tcPr>
          <w:p w14:paraId="427546FF" w14:textId="77777777" w:rsidR="00FC44B2" w:rsidRDefault="00000000">
            <w:pPr>
              <w:pStyle w:val="TableParagraph"/>
              <w:spacing w:before="40"/>
              <w:ind w:left="99" w:right="89"/>
              <w:rPr>
                <w:rFonts w:hint="eastAsia"/>
                <w:sz w:val="18"/>
              </w:rPr>
            </w:pPr>
            <w:r>
              <w:rPr>
                <w:sz w:val="18"/>
              </w:rPr>
              <w:t>已认可</w:t>
            </w:r>
          </w:p>
        </w:tc>
        <w:tc>
          <w:tcPr>
            <w:tcW w:w="2363" w:type="dxa"/>
          </w:tcPr>
          <w:p w14:paraId="28316B98" w14:textId="77777777" w:rsidR="00FC44B2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sz w:val="18"/>
              </w:rPr>
            </w:pPr>
          </w:p>
        </w:tc>
      </w:tr>
      <w:tr w:rsidR="00FC44B2" w14:paraId="5150C701" w14:textId="77777777">
        <w:trPr>
          <w:trHeight w:val="312"/>
        </w:trPr>
        <w:tc>
          <w:tcPr>
            <w:tcW w:w="675" w:type="dxa"/>
          </w:tcPr>
          <w:p w14:paraId="20C6B038" w14:textId="77777777" w:rsidR="00FC44B2" w:rsidRDefault="00000000">
            <w:pPr>
              <w:pStyle w:val="TableParagraph"/>
              <w:spacing w:before="40"/>
              <w:ind w:left="8"/>
              <w:rPr>
                <w:rFonts w:hint="eastAsia"/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95" w:type="dxa"/>
          </w:tcPr>
          <w:p w14:paraId="016310E4" w14:textId="77777777" w:rsidR="00FC44B2" w:rsidRDefault="00000000">
            <w:pPr>
              <w:pStyle w:val="TableParagraph"/>
              <w:spacing w:before="40"/>
              <w:ind w:left="108"/>
              <w:jc w:val="left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其他土木工程项目的建设</w:t>
            </w:r>
          </w:p>
        </w:tc>
        <w:tc>
          <w:tcPr>
            <w:tcW w:w="1023" w:type="dxa"/>
          </w:tcPr>
          <w:p w14:paraId="508BA550" w14:textId="77777777" w:rsidR="00FC44B2" w:rsidRDefault="00000000">
            <w:pPr>
              <w:pStyle w:val="TableParagraph"/>
              <w:spacing w:before="40"/>
              <w:ind w:left="128" w:right="120"/>
              <w:rPr>
                <w:rFonts w:hint="eastAsia"/>
                <w:sz w:val="18"/>
              </w:rPr>
            </w:pPr>
            <w:r>
              <w:rPr>
                <w:sz w:val="18"/>
              </w:rPr>
              <w:t>28.05</w:t>
            </w:r>
          </w:p>
        </w:tc>
        <w:tc>
          <w:tcPr>
            <w:tcW w:w="1417" w:type="dxa"/>
          </w:tcPr>
          <w:p w14:paraId="1851C788" w14:textId="77777777" w:rsidR="00FC44B2" w:rsidRDefault="00000000">
            <w:pPr>
              <w:pStyle w:val="TableParagraph"/>
              <w:spacing w:before="40"/>
              <w:ind w:left="99" w:right="89"/>
              <w:rPr>
                <w:rFonts w:hint="eastAsia"/>
                <w:sz w:val="18"/>
              </w:rPr>
            </w:pPr>
            <w:r>
              <w:rPr>
                <w:sz w:val="18"/>
              </w:rPr>
              <w:t>已认可</w:t>
            </w:r>
          </w:p>
        </w:tc>
        <w:tc>
          <w:tcPr>
            <w:tcW w:w="2363" w:type="dxa"/>
          </w:tcPr>
          <w:p w14:paraId="146066B4" w14:textId="77777777" w:rsidR="00FC44B2" w:rsidRDefault="00000000">
            <w:pPr>
              <w:pStyle w:val="TableParagraph"/>
              <w:spacing w:before="40"/>
              <w:ind w:left="106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28.05.02 矿山工程除外</w:t>
            </w:r>
          </w:p>
        </w:tc>
      </w:tr>
      <w:tr w:rsidR="00FC44B2" w14:paraId="150157F4" w14:textId="77777777">
        <w:trPr>
          <w:trHeight w:val="311"/>
        </w:trPr>
        <w:tc>
          <w:tcPr>
            <w:tcW w:w="675" w:type="dxa"/>
          </w:tcPr>
          <w:p w14:paraId="22EF535F" w14:textId="77777777" w:rsidR="00FC44B2" w:rsidRDefault="00000000">
            <w:pPr>
              <w:pStyle w:val="TableParagraph"/>
              <w:spacing w:before="40"/>
              <w:ind w:left="8"/>
              <w:rPr>
                <w:rFonts w:hint="eastAsia"/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395" w:type="dxa"/>
          </w:tcPr>
          <w:p w14:paraId="525E2D77" w14:textId="77777777" w:rsidR="00FC44B2" w:rsidRDefault="00000000">
            <w:pPr>
              <w:pStyle w:val="TableParagraph"/>
              <w:spacing w:before="40"/>
              <w:ind w:left="108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拆除及场地准备</w:t>
            </w:r>
          </w:p>
        </w:tc>
        <w:tc>
          <w:tcPr>
            <w:tcW w:w="1023" w:type="dxa"/>
          </w:tcPr>
          <w:p w14:paraId="020312CA" w14:textId="77777777" w:rsidR="00FC44B2" w:rsidRDefault="00000000">
            <w:pPr>
              <w:pStyle w:val="TableParagraph"/>
              <w:spacing w:before="40"/>
              <w:ind w:left="128" w:right="120"/>
              <w:rPr>
                <w:rFonts w:hint="eastAsia"/>
                <w:sz w:val="18"/>
              </w:rPr>
            </w:pPr>
            <w:r>
              <w:rPr>
                <w:sz w:val="18"/>
              </w:rPr>
              <w:t>28.06</w:t>
            </w:r>
          </w:p>
        </w:tc>
        <w:tc>
          <w:tcPr>
            <w:tcW w:w="1417" w:type="dxa"/>
          </w:tcPr>
          <w:p w14:paraId="4AF479B8" w14:textId="77777777" w:rsidR="00FC44B2" w:rsidRDefault="00000000">
            <w:pPr>
              <w:pStyle w:val="TableParagraph"/>
              <w:spacing w:before="40"/>
              <w:ind w:left="99" w:right="89"/>
              <w:rPr>
                <w:rFonts w:hint="eastAsia"/>
                <w:sz w:val="18"/>
              </w:rPr>
            </w:pPr>
            <w:r>
              <w:rPr>
                <w:sz w:val="18"/>
              </w:rPr>
              <w:t>已认可</w:t>
            </w:r>
          </w:p>
        </w:tc>
        <w:tc>
          <w:tcPr>
            <w:tcW w:w="2363" w:type="dxa"/>
          </w:tcPr>
          <w:p w14:paraId="1FEE5360" w14:textId="77777777" w:rsidR="00FC44B2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sz w:val="18"/>
              </w:rPr>
            </w:pPr>
          </w:p>
        </w:tc>
      </w:tr>
      <w:tr w:rsidR="00FC44B2" w14:paraId="00539CDF" w14:textId="77777777">
        <w:trPr>
          <w:trHeight w:val="312"/>
        </w:trPr>
        <w:tc>
          <w:tcPr>
            <w:tcW w:w="675" w:type="dxa"/>
          </w:tcPr>
          <w:p w14:paraId="6F97E974" w14:textId="77777777" w:rsidR="00FC44B2" w:rsidRDefault="00000000">
            <w:pPr>
              <w:pStyle w:val="TableParagraph"/>
              <w:spacing w:before="42"/>
              <w:ind w:left="8"/>
              <w:rPr>
                <w:rFonts w:hint="eastAsia"/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395" w:type="dxa"/>
          </w:tcPr>
          <w:p w14:paraId="31E401B9" w14:textId="77777777" w:rsidR="00FC44B2" w:rsidRDefault="00000000">
            <w:pPr>
              <w:pStyle w:val="TableParagraph"/>
              <w:spacing w:before="42"/>
              <w:ind w:left="108"/>
              <w:jc w:val="left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电气、管道和其他建筑安装活动</w:t>
            </w:r>
          </w:p>
        </w:tc>
        <w:tc>
          <w:tcPr>
            <w:tcW w:w="1023" w:type="dxa"/>
          </w:tcPr>
          <w:p w14:paraId="1322F658" w14:textId="77777777" w:rsidR="00FC44B2" w:rsidRDefault="00000000">
            <w:pPr>
              <w:pStyle w:val="TableParagraph"/>
              <w:spacing w:before="42"/>
              <w:ind w:left="128" w:right="120"/>
              <w:rPr>
                <w:rFonts w:hint="eastAsia"/>
                <w:sz w:val="18"/>
              </w:rPr>
            </w:pPr>
            <w:r>
              <w:rPr>
                <w:sz w:val="18"/>
              </w:rPr>
              <w:t>28.07</w:t>
            </w:r>
          </w:p>
        </w:tc>
        <w:tc>
          <w:tcPr>
            <w:tcW w:w="1417" w:type="dxa"/>
          </w:tcPr>
          <w:p w14:paraId="3F51432B" w14:textId="77777777" w:rsidR="00FC44B2" w:rsidRDefault="00000000">
            <w:pPr>
              <w:pStyle w:val="TableParagraph"/>
              <w:spacing w:before="42"/>
              <w:ind w:left="99" w:right="89"/>
              <w:rPr>
                <w:rFonts w:hint="eastAsia"/>
                <w:sz w:val="18"/>
              </w:rPr>
            </w:pPr>
            <w:r>
              <w:rPr>
                <w:sz w:val="18"/>
              </w:rPr>
              <w:t>已认可</w:t>
            </w:r>
          </w:p>
        </w:tc>
        <w:tc>
          <w:tcPr>
            <w:tcW w:w="2363" w:type="dxa"/>
          </w:tcPr>
          <w:p w14:paraId="2B8AA11D" w14:textId="77777777" w:rsidR="00FC44B2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sz w:val="18"/>
              </w:rPr>
            </w:pPr>
          </w:p>
        </w:tc>
      </w:tr>
      <w:tr w:rsidR="00FC44B2" w14:paraId="0793E968" w14:textId="77777777">
        <w:trPr>
          <w:trHeight w:val="312"/>
        </w:trPr>
        <w:tc>
          <w:tcPr>
            <w:tcW w:w="675" w:type="dxa"/>
          </w:tcPr>
          <w:p w14:paraId="22B5C77E" w14:textId="77777777" w:rsidR="00FC44B2" w:rsidRDefault="00000000">
            <w:pPr>
              <w:pStyle w:val="TableParagraph"/>
              <w:ind w:left="8"/>
              <w:rPr>
                <w:rFonts w:hint="eastAsia"/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395" w:type="dxa"/>
          </w:tcPr>
          <w:p w14:paraId="32B2F442" w14:textId="77777777" w:rsidR="00FC44B2" w:rsidRDefault="00000000">
            <w:pPr>
              <w:pStyle w:val="TableParagraph"/>
              <w:ind w:left="108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建筑装修和装饰</w:t>
            </w:r>
          </w:p>
        </w:tc>
        <w:tc>
          <w:tcPr>
            <w:tcW w:w="1023" w:type="dxa"/>
          </w:tcPr>
          <w:p w14:paraId="165154C8" w14:textId="77777777" w:rsidR="00FC44B2" w:rsidRDefault="00000000">
            <w:pPr>
              <w:pStyle w:val="TableParagraph"/>
              <w:ind w:left="128" w:right="120"/>
              <w:rPr>
                <w:rFonts w:hint="eastAsia"/>
                <w:sz w:val="18"/>
              </w:rPr>
            </w:pPr>
            <w:r>
              <w:rPr>
                <w:sz w:val="18"/>
              </w:rPr>
              <w:t>28.08</w:t>
            </w:r>
          </w:p>
        </w:tc>
        <w:tc>
          <w:tcPr>
            <w:tcW w:w="1417" w:type="dxa"/>
          </w:tcPr>
          <w:p w14:paraId="492E371A" w14:textId="77777777" w:rsidR="00FC44B2" w:rsidRDefault="00000000">
            <w:pPr>
              <w:pStyle w:val="TableParagraph"/>
              <w:ind w:left="99" w:right="89"/>
              <w:rPr>
                <w:rFonts w:hint="eastAsia"/>
                <w:sz w:val="18"/>
              </w:rPr>
            </w:pPr>
            <w:r>
              <w:rPr>
                <w:sz w:val="18"/>
              </w:rPr>
              <w:t>已认可</w:t>
            </w:r>
          </w:p>
        </w:tc>
        <w:tc>
          <w:tcPr>
            <w:tcW w:w="2363" w:type="dxa"/>
          </w:tcPr>
          <w:p w14:paraId="0D04AE00" w14:textId="77777777" w:rsidR="00FC44B2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sz w:val="18"/>
              </w:rPr>
            </w:pPr>
          </w:p>
        </w:tc>
      </w:tr>
      <w:tr w:rsidR="00FC44B2" w14:paraId="20453502" w14:textId="77777777">
        <w:trPr>
          <w:trHeight w:val="311"/>
        </w:trPr>
        <w:tc>
          <w:tcPr>
            <w:tcW w:w="675" w:type="dxa"/>
          </w:tcPr>
          <w:p w14:paraId="506DDF1F" w14:textId="77777777" w:rsidR="00FC44B2" w:rsidRDefault="00000000">
            <w:pPr>
              <w:pStyle w:val="TableParagraph"/>
              <w:ind w:left="8"/>
              <w:rPr>
                <w:rFonts w:hint="eastAsia"/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395" w:type="dxa"/>
          </w:tcPr>
          <w:p w14:paraId="221585C6" w14:textId="77777777" w:rsidR="00FC44B2" w:rsidRDefault="00000000">
            <w:pPr>
              <w:pStyle w:val="TableParagraph"/>
              <w:ind w:left="108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其他专业建筑活动</w:t>
            </w:r>
          </w:p>
        </w:tc>
        <w:tc>
          <w:tcPr>
            <w:tcW w:w="1023" w:type="dxa"/>
          </w:tcPr>
          <w:p w14:paraId="2EB9CAC8" w14:textId="77777777" w:rsidR="00FC44B2" w:rsidRDefault="00000000">
            <w:pPr>
              <w:pStyle w:val="TableParagraph"/>
              <w:ind w:left="128" w:right="120"/>
              <w:rPr>
                <w:rFonts w:hint="eastAsia"/>
                <w:sz w:val="18"/>
              </w:rPr>
            </w:pPr>
            <w:r>
              <w:rPr>
                <w:sz w:val="18"/>
              </w:rPr>
              <w:t>28.09</w:t>
            </w:r>
          </w:p>
        </w:tc>
        <w:tc>
          <w:tcPr>
            <w:tcW w:w="1417" w:type="dxa"/>
          </w:tcPr>
          <w:p w14:paraId="28A529EF" w14:textId="77777777" w:rsidR="00FC44B2" w:rsidRDefault="00000000">
            <w:pPr>
              <w:pStyle w:val="TableParagraph"/>
              <w:ind w:left="99" w:right="89"/>
              <w:rPr>
                <w:rFonts w:hint="eastAsia"/>
                <w:sz w:val="18"/>
              </w:rPr>
            </w:pPr>
            <w:r>
              <w:rPr>
                <w:sz w:val="18"/>
              </w:rPr>
              <w:t>已认可</w:t>
            </w:r>
          </w:p>
        </w:tc>
        <w:tc>
          <w:tcPr>
            <w:tcW w:w="2363" w:type="dxa"/>
          </w:tcPr>
          <w:p w14:paraId="6346700B" w14:textId="77777777" w:rsidR="00FC44B2" w:rsidRDefault="00000000">
            <w:pPr>
              <w:pStyle w:val="TableParagraph"/>
              <w:ind w:left="106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28.09.02</w:t>
            </w:r>
            <w:r>
              <w:rPr>
                <w:spacing w:val="-16"/>
                <w:sz w:val="18"/>
              </w:rPr>
              <w:t xml:space="preserve"> 未认可，非 </w:t>
            </w:r>
            <w:r>
              <w:rPr>
                <w:sz w:val="18"/>
              </w:rPr>
              <w:t>50430</w:t>
            </w:r>
          </w:p>
        </w:tc>
      </w:tr>
    </w:tbl>
    <w:p w14:paraId="1A0F4D7E" w14:textId="77777777" w:rsidR="00FC44B2" w:rsidRDefault="00FC44B2">
      <w:pPr>
        <w:rPr>
          <w:rFonts w:hint="eastAsia"/>
          <w:sz w:val="18"/>
        </w:rPr>
        <w:sectPr w:rsidR="00FC44B2">
          <w:pgSz w:w="11910" w:h="16840"/>
          <w:pgMar w:top="1640" w:right="680" w:bottom="1160" w:left="1080" w:header="869" w:footer="976" w:gutter="0"/>
          <w:cols w:space="720"/>
        </w:sectPr>
      </w:pPr>
    </w:p>
    <w:p w14:paraId="581CA45A" w14:textId="77777777" w:rsidR="00FC44B2" w:rsidRDefault="00000000">
      <w:pPr>
        <w:spacing w:before="142"/>
        <w:ind w:left="223"/>
        <w:rPr>
          <w:rFonts w:hint="eastAsia"/>
          <w:b/>
          <w:sz w:val="28"/>
          <w:lang w:eastAsia="zh-CN"/>
        </w:rPr>
      </w:pPr>
      <w:r>
        <w:rPr>
          <w:b/>
          <w:sz w:val="28"/>
          <w:lang w:eastAsia="zh-CN"/>
        </w:rPr>
        <w:lastRenderedPageBreak/>
        <w:t>GAC 认证业务范围认可状态——环境管理体系</w:t>
      </w:r>
    </w:p>
    <w:p w14:paraId="5DD9F8C5" w14:textId="77777777" w:rsidR="00FC44B2" w:rsidRDefault="00000000">
      <w:pPr>
        <w:pStyle w:val="a3"/>
        <w:spacing w:before="194" w:line="348" w:lineRule="auto"/>
        <w:ind w:left="223" w:right="283" w:firstLine="420"/>
        <w:jc w:val="both"/>
        <w:rPr>
          <w:rFonts w:hint="eastAsia"/>
          <w:lang w:eastAsia="zh-CN"/>
        </w:rPr>
      </w:pPr>
      <w:r>
        <w:rPr>
          <w:rFonts w:hint="eastAsia"/>
        </w:rPr>
        <w:pict w14:anchorId="2D7B6A47">
          <v:shape id="_x0000_s2053" type="#_x0000_t202" style="position:absolute;left:0;text-align:left;margin-left:59.55pt;margin-top:65.15pt;width:494.4pt;height:452.35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5"/>
                    <w:gridCol w:w="4395"/>
                    <w:gridCol w:w="1023"/>
                    <w:gridCol w:w="1417"/>
                    <w:gridCol w:w="2363"/>
                  </w:tblGrid>
                  <w:tr w:rsidR="00FC44B2" w14:paraId="2EE774DC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BFE8B7A" w14:textId="77777777" w:rsidR="00FC44B2" w:rsidRDefault="00000000">
                        <w:pPr>
                          <w:pStyle w:val="TableParagraph"/>
                          <w:ind w:left="136" w:right="127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序号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7F39A833" w14:textId="77777777" w:rsidR="00FC44B2" w:rsidRDefault="00000000">
                        <w:pPr>
                          <w:pStyle w:val="TableParagraph"/>
                          <w:ind w:left="1428"/>
                          <w:jc w:val="left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认 证 业 务 范 围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61F6A768" w14:textId="77777777" w:rsidR="00FC44B2" w:rsidRDefault="00000000">
                        <w:pPr>
                          <w:pStyle w:val="TableParagraph"/>
                          <w:ind w:left="128" w:right="121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专业大类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E813CC9" w14:textId="77777777" w:rsidR="00FC44B2" w:rsidRDefault="00000000">
                        <w:pPr>
                          <w:pStyle w:val="TableParagraph"/>
                          <w:ind w:left="99" w:right="91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CNAS 认可状态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4F05DC76" w14:textId="77777777" w:rsidR="00FC44B2" w:rsidRDefault="00000000">
                        <w:pPr>
                          <w:pStyle w:val="TableParagraph"/>
                          <w:ind w:left="980" w:right="970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备注</w:t>
                        </w:r>
                      </w:p>
                    </w:tc>
                  </w:tr>
                  <w:tr w:rsidR="00FC44B2" w14:paraId="3F3A7416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007AD52C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0350A3C6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食品、饮料和烟草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47A78B8B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1A123B5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1DE39792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34A7F62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084503D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2F070708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纺织品及纺织制品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3BA593B3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A20130A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1B875EBF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部分</w:t>
                        </w:r>
                      </w:p>
                    </w:tc>
                  </w:tr>
                  <w:tr w:rsidR="00FC44B2" w14:paraId="6B2AB357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C059CB5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0E5997E2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皮革及皮革制品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1E24818F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98B1739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6806E276" w14:textId="77777777" w:rsidR="00FC44B2" w:rsidRDefault="00000000">
                        <w:pPr>
                          <w:pStyle w:val="TableParagraph"/>
                          <w:spacing w:before="40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部分</w:t>
                        </w:r>
                      </w:p>
                    </w:tc>
                  </w:tr>
                  <w:tr w:rsidR="00FC44B2" w14:paraId="47379E36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602EEEB7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0388C1B8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木材及木制品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307C5E27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E34BB63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380587CD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0F9B66EA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3BBD562F" w14:textId="77777777" w:rsidR="00FC44B2" w:rsidRDefault="00000000">
                        <w:pPr>
                          <w:pStyle w:val="TableParagraph"/>
                          <w:spacing w:before="42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69A0175F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印刷业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3DAD9099" w14:textId="77777777" w:rsidR="00FC44B2" w:rsidRDefault="00000000">
                        <w:pPr>
                          <w:pStyle w:val="TableParagraph"/>
                          <w:spacing w:before="42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6910570" w14:textId="77777777" w:rsidR="00FC44B2" w:rsidRDefault="00000000">
                        <w:pPr>
                          <w:pStyle w:val="TableParagraph"/>
                          <w:spacing w:before="42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448A7AF2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1C822FDF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57C7E00B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29EAF950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化学品、化学制品及纤维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366B3A72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AADECB9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0D5F4FB9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除 12.05.01</w:t>
                        </w:r>
                      </w:p>
                    </w:tc>
                  </w:tr>
                  <w:tr w:rsidR="00FC44B2" w14:paraId="71B371B2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9733250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635DF8A8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药品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27193DD1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E654D46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5F5241CE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2B24AFE9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0C1DAF28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69D53DD0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橡胶和塑料制品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34B13BD1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E507FF2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4149112D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98C1E11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397D38D7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13FA569E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非金属矿物制品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05D99BF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0840AE18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34638904" w14:textId="77777777" w:rsidR="00FC44B2" w:rsidRDefault="00000000">
                        <w:pPr>
                          <w:pStyle w:val="TableParagraph"/>
                          <w:spacing w:before="40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除 15.06.02 未认可</w:t>
                        </w:r>
                      </w:p>
                    </w:tc>
                  </w:tr>
                  <w:tr w:rsidR="00FC44B2" w14:paraId="0166954C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3F6A542F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6D2C5907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混凝土、水泥、石灰、石膏及其他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59604618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D6DFDEE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5FB36CEC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0F307622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577A25E0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040BF518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基础金属及金属制品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59C65C2E" w14:textId="77777777" w:rsidR="00FC44B2" w:rsidRDefault="00000000">
                        <w:pPr>
                          <w:pStyle w:val="TableParagraph"/>
                          <w:spacing w:before="42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9CB2EF9" w14:textId="77777777" w:rsidR="00FC44B2" w:rsidRDefault="00000000">
                        <w:pPr>
                          <w:pStyle w:val="TableParagraph"/>
                          <w:spacing w:before="42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72D5CD43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1E25752D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5130B451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54826995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机械及设备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2A195105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8460921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21D90870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除 18.06.00，18.07.00 外</w:t>
                        </w:r>
                      </w:p>
                    </w:tc>
                  </w:tr>
                  <w:tr w:rsidR="00FC44B2" w14:paraId="125ABD4D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1E0CF393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71E91907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电和光学设备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16721E74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306F3D3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2CC4BB86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部分</w:t>
                        </w:r>
                      </w:p>
                    </w:tc>
                  </w:tr>
                  <w:tr w:rsidR="00FC44B2" w14:paraId="7C7CAB8A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3E1D0099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79ACCE50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其他运输设备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7573C001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499EAC2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4FD0132E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7C807E1B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55CDD98C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551FB8FC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其他未分类的制造业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3D086F51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7A3531E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1FB84D76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562C4A1D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6872D4A2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18542A63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回收业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6FEAE224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0F2788A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11070A8C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7AF9144D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7C242FA5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1344C97A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发电及供电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50F1FC99" w14:textId="77777777" w:rsidR="00FC44B2" w:rsidRDefault="00000000">
                        <w:pPr>
                          <w:pStyle w:val="TableParagraph"/>
                          <w:spacing w:before="42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E746B05" w14:textId="77777777" w:rsidR="00FC44B2" w:rsidRDefault="00000000">
                        <w:pPr>
                          <w:pStyle w:val="TableParagraph"/>
                          <w:spacing w:before="42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033A9F2C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B95CF3F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408CCC74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748C6012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建设业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484E7BE3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5F39C4B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6DBFA12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18756487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6D3C96C0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48702F1F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批发及零售业；汽车、摩托、个人及家庭用品修理业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12CC9D58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EBCEDB8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40F880E3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部分</w:t>
                        </w:r>
                      </w:p>
                    </w:tc>
                  </w:tr>
                  <w:tr w:rsidR="00FC44B2" w14:paraId="7A2EAA6C" w14:textId="77777777">
                    <w:trPr>
                      <w:trHeight w:val="332"/>
                    </w:trPr>
                    <w:tc>
                      <w:tcPr>
                        <w:tcW w:w="675" w:type="dxa"/>
                      </w:tcPr>
                      <w:p w14:paraId="6A9E3D45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53A1830A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宾馆及餐馆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762D03F3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7FD8201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13713C9A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2B592EAD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6B4CE033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7F42052D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运输、仓储和通信业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22CD8AE8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256ADFD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125D963C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部分</w:t>
                        </w:r>
                      </w:p>
                    </w:tc>
                  </w:tr>
                  <w:tr w:rsidR="00FC44B2" w14:paraId="5CA9933B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17606324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67C809B5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金融中介、房地产和租赁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00295659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CE255E5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2206099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73FCC575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708227EE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4C42CC12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信息技术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399BBD0F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6B0BF38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65A487DB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089D6EA0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32FFEBB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234C350F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工程服务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3D9C5438" w14:textId="77777777" w:rsidR="00FC44B2" w:rsidRDefault="00000000">
                        <w:pPr>
                          <w:pStyle w:val="TableParagraph"/>
                          <w:spacing w:before="42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157C508" w14:textId="77777777" w:rsidR="00FC44B2" w:rsidRDefault="00000000">
                        <w:pPr>
                          <w:pStyle w:val="TableParagraph"/>
                          <w:spacing w:before="42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0F2E91D6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5334A84D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1AA9A63A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795AB816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其它服务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28552CF6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6AAB4B4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3DE34757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部分</w:t>
                        </w:r>
                      </w:p>
                    </w:tc>
                  </w:tr>
                  <w:tr w:rsidR="00FC44B2" w14:paraId="264924B7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262967B1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1D7BC35A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其它社会服务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30020333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8419B82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67F7BE37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部分</w:t>
                        </w:r>
                      </w:p>
                    </w:tc>
                  </w:tr>
                  <w:tr w:rsidR="00FC44B2" w14:paraId="62C09FF7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5F12471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4395" w:type="dxa"/>
                      </w:tcPr>
                      <w:p w14:paraId="5B3D0EB2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1023" w:type="dxa"/>
                      </w:tcPr>
                      <w:p w14:paraId="5069B35B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02128B18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2363" w:type="dxa"/>
                      </w:tcPr>
                      <w:p w14:paraId="1C6ED3D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</w:tbl>
                <w:p w14:paraId="12C5A990" w14:textId="77777777" w:rsidR="00FC44B2" w:rsidRDefault="00FC44B2">
                  <w:pPr>
                    <w:pStyle w:val="a3"/>
                    <w:rPr>
                      <w:rFonts w:hint="eastAsia"/>
                    </w:rPr>
                  </w:pPr>
                </w:p>
              </w:txbxContent>
            </v:textbox>
            <w10:wrap anchorx="page"/>
          </v:shape>
        </w:pict>
      </w:r>
      <w:r>
        <w:rPr>
          <w:lang w:eastAsia="zh-CN"/>
        </w:rPr>
        <w:t>GAC</w:t>
      </w:r>
      <w:r>
        <w:rPr>
          <w:spacing w:val="-12"/>
          <w:lang w:eastAsia="zh-CN"/>
        </w:rPr>
        <w:t xml:space="preserve"> 具有极强的专业拓展能力和相应的技术储备，满足客户认证需求是 </w:t>
      </w:r>
      <w:r>
        <w:rPr>
          <w:lang w:eastAsia="zh-CN"/>
        </w:rPr>
        <w:t>GAC</w:t>
      </w:r>
      <w:r>
        <w:rPr>
          <w:spacing w:val="-11"/>
          <w:lang w:eastAsia="zh-CN"/>
        </w:rPr>
        <w:t xml:space="preserve"> 持续发展的经营理念。</w:t>
      </w:r>
      <w:r>
        <w:rPr>
          <w:lang w:eastAsia="zh-CN"/>
        </w:rPr>
        <w:t xml:space="preserve">GAC </w:t>
      </w:r>
      <w:r>
        <w:rPr>
          <w:spacing w:val="-4"/>
          <w:w w:val="95"/>
          <w:lang w:eastAsia="zh-CN"/>
        </w:rPr>
        <w:t xml:space="preserve">将不断调整、明示本机构认证业务范围认可状态，努力为各类组织在追求管理体系认证时提供专业、公正   </w:t>
      </w:r>
      <w:r>
        <w:rPr>
          <w:spacing w:val="-4"/>
          <w:lang w:eastAsia="zh-CN"/>
        </w:rPr>
        <w:t>的认证服务。（</w:t>
      </w:r>
      <w:r>
        <w:rPr>
          <w:spacing w:val="-12"/>
          <w:lang w:eastAsia="zh-CN"/>
        </w:rPr>
        <w:t xml:space="preserve">请及时登录 </w:t>
      </w:r>
      <w:hyperlink r:id="rId14">
        <w:r w:rsidR="00FC44B2">
          <w:rPr>
            <w:u w:val="single"/>
            <w:lang w:eastAsia="zh-CN"/>
          </w:rPr>
          <w:t>www.gac.org.cn</w:t>
        </w:r>
        <w:r w:rsidR="00FC44B2">
          <w:rPr>
            <w:spacing w:val="-51"/>
            <w:lang w:eastAsia="zh-CN"/>
          </w:rPr>
          <w:t xml:space="preserve"> </w:t>
        </w:r>
      </w:hyperlink>
      <w:r>
        <w:rPr>
          <w:lang w:eastAsia="zh-CN"/>
        </w:rPr>
        <w:t>查询认可状态更新）</w:t>
      </w:r>
    </w:p>
    <w:p w14:paraId="0E2982DF" w14:textId="77777777" w:rsidR="00FC44B2" w:rsidRDefault="00FC44B2">
      <w:pPr>
        <w:spacing w:line="348" w:lineRule="auto"/>
        <w:jc w:val="both"/>
        <w:rPr>
          <w:rFonts w:hint="eastAsia"/>
          <w:lang w:eastAsia="zh-CN"/>
        </w:rPr>
        <w:sectPr w:rsidR="00FC44B2">
          <w:pgSz w:w="11910" w:h="16840"/>
          <w:pgMar w:top="1640" w:right="680" w:bottom="1160" w:left="1080" w:header="869" w:footer="976" w:gutter="0"/>
          <w:cols w:space="720"/>
        </w:sectPr>
      </w:pPr>
    </w:p>
    <w:p w14:paraId="698E6EAA" w14:textId="77777777" w:rsidR="00FC44B2" w:rsidRDefault="00000000">
      <w:pPr>
        <w:pStyle w:val="1"/>
        <w:rPr>
          <w:rFonts w:hint="eastAsia"/>
          <w:lang w:eastAsia="zh-CN"/>
        </w:rPr>
      </w:pPr>
      <w:r>
        <w:rPr>
          <w:lang w:eastAsia="zh-CN"/>
        </w:rPr>
        <w:lastRenderedPageBreak/>
        <w:t>GAC 认证业务范围认可状态——职业健康安全管理体系</w:t>
      </w:r>
    </w:p>
    <w:p w14:paraId="18385ECE" w14:textId="77777777" w:rsidR="00FC44B2" w:rsidRDefault="00000000">
      <w:pPr>
        <w:pStyle w:val="a3"/>
        <w:spacing w:before="194" w:line="348" w:lineRule="auto"/>
        <w:ind w:left="223" w:right="283" w:firstLine="420"/>
        <w:jc w:val="both"/>
        <w:rPr>
          <w:rFonts w:hint="eastAsia"/>
          <w:lang w:eastAsia="zh-CN"/>
        </w:rPr>
      </w:pPr>
      <w:r>
        <w:rPr>
          <w:rFonts w:hint="eastAsia"/>
        </w:rPr>
        <w:pict w14:anchorId="72A8E508">
          <v:shape id="_x0000_s2052" type="#_x0000_t202" style="position:absolute;left:0;text-align:left;margin-left:59.55pt;margin-top:65.15pt;width:494.4pt;height:564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5"/>
                    <w:gridCol w:w="4395"/>
                    <w:gridCol w:w="1023"/>
                    <w:gridCol w:w="1417"/>
                    <w:gridCol w:w="2363"/>
                  </w:tblGrid>
                  <w:tr w:rsidR="00FC44B2" w14:paraId="3B0C7628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527B0C63" w14:textId="77777777" w:rsidR="00FC44B2" w:rsidRDefault="00000000">
                        <w:pPr>
                          <w:pStyle w:val="TableParagraph"/>
                          <w:ind w:left="136" w:right="127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序号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559706C8" w14:textId="77777777" w:rsidR="00FC44B2" w:rsidRDefault="00000000">
                        <w:pPr>
                          <w:pStyle w:val="TableParagraph"/>
                          <w:ind w:left="1428"/>
                          <w:jc w:val="left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认 证 业 务 范 围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1DEC182D" w14:textId="77777777" w:rsidR="00FC44B2" w:rsidRDefault="00000000">
                        <w:pPr>
                          <w:pStyle w:val="TableParagraph"/>
                          <w:ind w:left="128" w:right="121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专业大类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56830F2" w14:textId="77777777" w:rsidR="00FC44B2" w:rsidRDefault="00000000">
                        <w:pPr>
                          <w:pStyle w:val="TableParagraph"/>
                          <w:ind w:left="99" w:right="91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CNAS 认可状态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092A690B" w14:textId="77777777" w:rsidR="00FC44B2" w:rsidRDefault="00000000">
                        <w:pPr>
                          <w:pStyle w:val="TableParagraph"/>
                          <w:ind w:left="980" w:right="970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备注</w:t>
                        </w:r>
                      </w:p>
                    </w:tc>
                  </w:tr>
                  <w:tr w:rsidR="00FC44B2" w14:paraId="59AB60EA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681DA7FB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54C24503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农业、渔业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3BDE7575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04CDC86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7FB4E468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7796D4FA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1EB1EA05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2A6B82B5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食品、饮料和烟草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798218C4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EFD0E31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1D16325D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7768FB44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707567B0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6317C84A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纺织品及纺织制品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226BBABE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9E7C82B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6BF6D57D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6CF8FF5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117C5E69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6B3E9B9D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皮革及皮革制品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5BE4BC16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110811D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21362FAC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27ABB273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53D285DD" w14:textId="77777777" w:rsidR="00FC44B2" w:rsidRDefault="00000000">
                        <w:pPr>
                          <w:pStyle w:val="TableParagraph"/>
                          <w:spacing w:before="42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4E6663A6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木材及木制品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4909B484" w14:textId="77777777" w:rsidR="00FC44B2" w:rsidRDefault="00000000">
                        <w:pPr>
                          <w:pStyle w:val="TableParagraph"/>
                          <w:spacing w:before="42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45F044C" w14:textId="77777777" w:rsidR="00FC44B2" w:rsidRDefault="00000000">
                        <w:pPr>
                          <w:pStyle w:val="TableParagraph"/>
                          <w:spacing w:before="42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1C349102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B3BAB4A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00E9AC84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1F8BE30D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纸浆、纸及纸制品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54922BCF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07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6A7917C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658505C8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12328FEB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7B27035B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22B8B338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出版业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22C03A3F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08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38740A1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36C72DBE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2F0426F5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38C7DF32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66CA5D2D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印刷业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7C656348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89EBC7D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5CB1E0A6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092C003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4D5758FF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2AFE203B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化学品、化学制品及纤维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722738FE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5C26600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6DD00668" w14:textId="77777777" w:rsidR="00FC44B2" w:rsidRDefault="00000000">
                        <w:pPr>
                          <w:pStyle w:val="TableParagraph"/>
                          <w:spacing w:before="40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部分</w:t>
                        </w:r>
                      </w:p>
                    </w:tc>
                  </w:tr>
                  <w:tr w:rsidR="00FC44B2" w14:paraId="176A49E4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78DD1338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54374D45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药品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689C28B4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9D27D06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2B131DC8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207BC35A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63A16733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4200F248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橡胶和塑料制品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395B9D6E" w14:textId="77777777" w:rsidR="00FC44B2" w:rsidRDefault="00000000">
                        <w:pPr>
                          <w:pStyle w:val="TableParagraph"/>
                          <w:spacing w:before="42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AB366AC" w14:textId="77777777" w:rsidR="00FC44B2" w:rsidRDefault="00000000">
                        <w:pPr>
                          <w:pStyle w:val="TableParagraph"/>
                          <w:spacing w:before="42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1F768291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47359C1F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70222E5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380184CE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混凝土、水泥、石灰、石膏及其他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2D50B5F8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C61AA7D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19D62427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7A8E7264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6EB334B0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6BF94590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基础金属及金属制品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54EE8871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DF53CE0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242D57CF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BD28378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5C7707F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0F338FE2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机械及设备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4823791D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3EA273A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18EF9FCF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部分</w:t>
                        </w:r>
                      </w:p>
                    </w:tc>
                  </w:tr>
                  <w:tr w:rsidR="00FC44B2" w14:paraId="252CBC35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160A6013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27146556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电和光学设备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54806311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C65604F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382CAE6F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F2DF6D3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403CF59A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7DA6DF32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航空航天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05CD8198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7F16495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42AC8318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281D8099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5162E4F4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59F6387C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其他运输设备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55E1D0B3" w14:textId="77777777" w:rsidR="00FC44B2" w:rsidRDefault="00000000">
                        <w:pPr>
                          <w:pStyle w:val="TableParagraph"/>
                          <w:spacing w:before="42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3105332" w14:textId="77777777" w:rsidR="00FC44B2" w:rsidRDefault="00000000">
                        <w:pPr>
                          <w:pStyle w:val="TableParagraph"/>
                          <w:spacing w:before="42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34547BC8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45EDDBCB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0EDB385D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0B0E05E7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其他未分类的制造业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340538A6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75B07F4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0A4CF8B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7E235130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5115E2BF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4FA897B9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回收业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11D161FC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8A8C8DB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6E2E37E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4894860D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2BEE882A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78EA721F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发电及供电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5528F84F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FCAE204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454D7BD5" w14:textId="77777777" w:rsidR="00FC44B2" w:rsidRDefault="00000000">
                        <w:pPr>
                          <w:pStyle w:val="TableParagraph"/>
                          <w:spacing w:before="40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部分</w:t>
                        </w:r>
                      </w:p>
                    </w:tc>
                  </w:tr>
                  <w:tr w:rsidR="00FC44B2" w14:paraId="4F228679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04E77B3D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3F6F96D2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供水业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36F9D0F4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8D1F23D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1946E09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4A95A639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7A8DC1B2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2B4CBF87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建设业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3A5C6D3E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6D7BD24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1D7FCAD9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16301AD2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6A16A5CE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01E3CC85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批发及零售业；汽车、摩托、个人及家庭用品修理业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1B29C763" w14:textId="77777777" w:rsidR="00FC44B2" w:rsidRDefault="00000000">
                        <w:pPr>
                          <w:pStyle w:val="TableParagraph"/>
                          <w:spacing w:before="42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CD2D5DE" w14:textId="77777777" w:rsidR="00FC44B2" w:rsidRDefault="00000000">
                        <w:pPr>
                          <w:pStyle w:val="TableParagraph"/>
                          <w:spacing w:before="42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2F63794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5EDC250A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E819A18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5D016036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宾馆及餐馆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18D4DB20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8E7167E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1456BEA3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0EF1C22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3E85E8D1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32418141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运输、仓储和通信业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16086099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A6E9A15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601A02ED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部分</w:t>
                        </w:r>
                      </w:p>
                    </w:tc>
                  </w:tr>
                  <w:tr w:rsidR="00FC44B2" w14:paraId="02D96756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50171C9E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21B1B231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金融中介、房地产和租赁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390DBEA5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F57864C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3BC800F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2960618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695E07C9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575D970B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信息技术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3C78567D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F9ADCEA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2319DF3E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3CC2BC0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4074A5E1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560C7670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工程服务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37288E64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9EB54CB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4420A7A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0D19028D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3AB7312D" w14:textId="77777777" w:rsidR="00FC44B2" w:rsidRDefault="00000000">
                        <w:pPr>
                          <w:pStyle w:val="TableParagraph"/>
                          <w:spacing w:before="42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20E66FAE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其它服务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43572201" w14:textId="77777777" w:rsidR="00FC44B2" w:rsidRDefault="00000000">
                        <w:pPr>
                          <w:pStyle w:val="TableParagraph"/>
                          <w:spacing w:before="42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0C05842" w14:textId="77777777" w:rsidR="00FC44B2" w:rsidRDefault="00000000">
                        <w:pPr>
                          <w:pStyle w:val="TableParagraph"/>
                          <w:spacing w:before="42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6E0691EC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7AE8AE2" w14:textId="77777777">
                    <w:trPr>
                      <w:trHeight w:val="311"/>
                    </w:trPr>
                    <w:tc>
                      <w:tcPr>
                        <w:tcW w:w="675" w:type="dxa"/>
                      </w:tcPr>
                      <w:p w14:paraId="138384F6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37908B83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公共行政管理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3F44F8A2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40322BC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175875DE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2C632ADE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3E12D3A6" w14:textId="77777777" w:rsidR="00FC44B2" w:rsidRDefault="00000000">
                        <w:pPr>
                          <w:pStyle w:val="TableParagraph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734E4F15" w14:textId="77777777" w:rsidR="00FC44B2" w:rsidRDefault="00000000">
                        <w:pPr>
                          <w:pStyle w:val="TableParagraph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教育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1E3CD948" w14:textId="77777777" w:rsidR="00FC44B2" w:rsidRDefault="00000000">
                        <w:pPr>
                          <w:pStyle w:val="TableParagraph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F68745A" w14:textId="77777777" w:rsidR="00FC44B2" w:rsidRDefault="00000000">
                        <w:pPr>
                          <w:pStyle w:val="TableParagraph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0544685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349AD88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73706402" w14:textId="77777777" w:rsidR="00FC44B2" w:rsidRDefault="00000000">
                        <w:pPr>
                          <w:pStyle w:val="TableParagraph"/>
                          <w:spacing w:before="40"/>
                          <w:ind w:left="135" w:right="127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39B98701" w14:textId="77777777" w:rsidR="00FC44B2" w:rsidRDefault="00000000">
                        <w:pPr>
                          <w:pStyle w:val="TableParagraph"/>
                          <w:spacing w:before="40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其它社会服务</w:t>
                        </w:r>
                      </w:p>
                    </w:tc>
                    <w:tc>
                      <w:tcPr>
                        <w:tcW w:w="1023" w:type="dxa"/>
                      </w:tcPr>
                      <w:p w14:paraId="1D7D08F5" w14:textId="77777777" w:rsidR="00FC44B2" w:rsidRDefault="00000000">
                        <w:pPr>
                          <w:pStyle w:val="TableParagraph"/>
                          <w:spacing w:before="40"/>
                          <w:ind w:left="128" w:right="12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0CD5F71" w14:textId="77777777" w:rsidR="00FC44B2" w:rsidRDefault="00000000">
                        <w:pPr>
                          <w:pStyle w:val="TableParagraph"/>
                          <w:spacing w:before="40"/>
                          <w:ind w:left="99" w:right="8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363" w:type="dxa"/>
                      </w:tcPr>
                      <w:p w14:paraId="41D353FB" w14:textId="77777777" w:rsidR="00FC44B2" w:rsidRDefault="00000000">
                        <w:pPr>
                          <w:pStyle w:val="TableParagraph"/>
                          <w:spacing w:before="40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部分</w:t>
                        </w:r>
                      </w:p>
                    </w:tc>
                  </w:tr>
                  <w:tr w:rsidR="00FC44B2" w14:paraId="155376A0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1C93231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4395" w:type="dxa"/>
                      </w:tcPr>
                      <w:p w14:paraId="53B5ACF3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1023" w:type="dxa"/>
                      </w:tcPr>
                      <w:p w14:paraId="7BB8DBB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7DD0E0FA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2363" w:type="dxa"/>
                      </w:tcPr>
                      <w:p w14:paraId="5153C257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C59FC46" w14:textId="77777777">
                    <w:trPr>
                      <w:trHeight w:val="312"/>
                    </w:trPr>
                    <w:tc>
                      <w:tcPr>
                        <w:tcW w:w="675" w:type="dxa"/>
                      </w:tcPr>
                      <w:p w14:paraId="3DFA84A2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4395" w:type="dxa"/>
                      </w:tcPr>
                      <w:p w14:paraId="4EBF10A5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1023" w:type="dxa"/>
                      </w:tcPr>
                      <w:p w14:paraId="12EE62F6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5E5722C0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2363" w:type="dxa"/>
                      </w:tcPr>
                      <w:p w14:paraId="4FDD001B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</w:tbl>
                <w:p w14:paraId="532FFBEB" w14:textId="77777777" w:rsidR="00FC44B2" w:rsidRDefault="00FC44B2">
                  <w:pPr>
                    <w:pStyle w:val="a3"/>
                    <w:rPr>
                      <w:rFonts w:hint="eastAsia"/>
                    </w:rPr>
                  </w:pPr>
                </w:p>
              </w:txbxContent>
            </v:textbox>
            <w10:wrap anchorx="page"/>
          </v:shape>
        </w:pict>
      </w:r>
      <w:r>
        <w:rPr>
          <w:lang w:eastAsia="zh-CN"/>
        </w:rPr>
        <w:t>GAC</w:t>
      </w:r>
      <w:r>
        <w:rPr>
          <w:spacing w:val="-12"/>
          <w:lang w:eastAsia="zh-CN"/>
        </w:rPr>
        <w:t xml:space="preserve"> 具有极强的专业拓展能力和相应的技术储备，满足客户认证需求是 </w:t>
      </w:r>
      <w:r>
        <w:rPr>
          <w:lang w:eastAsia="zh-CN"/>
        </w:rPr>
        <w:t>GAC</w:t>
      </w:r>
      <w:r>
        <w:rPr>
          <w:spacing w:val="-11"/>
          <w:lang w:eastAsia="zh-CN"/>
        </w:rPr>
        <w:t xml:space="preserve"> 持续发展的经营理念。</w:t>
      </w:r>
      <w:r>
        <w:rPr>
          <w:lang w:eastAsia="zh-CN"/>
        </w:rPr>
        <w:t xml:space="preserve">GAC </w:t>
      </w:r>
      <w:r>
        <w:rPr>
          <w:spacing w:val="-4"/>
          <w:w w:val="95"/>
          <w:lang w:eastAsia="zh-CN"/>
        </w:rPr>
        <w:t xml:space="preserve">将不断调整、明示本机构认证业务范围认可状态，努力为各类组织在追求管理体系认证时提供专业、公正   </w:t>
      </w:r>
      <w:r>
        <w:rPr>
          <w:spacing w:val="-4"/>
          <w:lang w:eastAsia="zh-CN"/>
        </w:rPr>
        <w:t>的认证服务。（</w:t>
      </w:r>
      <w:r>
        <w:rPr>
          <w:spacing w:val="-12"/>
          <w:lang w:eastAsia="zh-CN"/>
        </w:rPr>
        <w:t xml:space="preserve">请及时登录 </w:t>
      </w:r>
      <w:hyperlink r:id="rId15">
        <w:r w:rsidR="00FC44B2">
          <w:rPr>
            <w:u w:val="single"/>
            <w:lang w:eastAsia="zh-CN"/>
          </w:rPr>
          <w:t>www.gac.org.cn</w:t>
        </w:r>
        <w:r w:rsidR="00FC44B2">
          <w:rPr>
            <w:spacing w:val="-51"/>
            <w:lang w:eastAsia="zh-CN"/>
          </w:rPr>
          <w:t xml:space="preserve"> </w:t>
        </w:r>
      </w:hyperlink>
      <w:r>
        <w:rPr>
          <w:lang w:eastAsia="zh-CN"/>
        </w:rPr>
        <w:t>查询认可状态更新）</w:t>
      </w:r>
    </w:p>
    <w:p w14:paraId="4599BFA8" w14:textId="77777777" w:rsidR="00FC44B2" w:rsidRDefault="00FC44B2">
      <w:pPr>
        <w:spacing w:line="348" w:lineRule="auto"/>
        <w:jc w:val="both"/>
        <w:rPr>
          <w:rFonts w:hint="eastAsia"/>
          <w:lang w:eastAsia="zh-CN"/>
        </w:rPr>
        <w:sectPr w:rsidR="00FC44B2">
          <w:pgSz w:w="11910" w:h="16840"/>
          <w:pgMar w:top="1640" w:right="680" w:bottom="1160" w:left="1080" w:header="869" w:footer="976" w:gutter="0"/>
          <w:cols w:space="720"/>
        </w:sectPr>
      </w:pPr>
    </w:p>
    <w:p w14:paraId="365A5A10" w14:textId="77777777" w:rsidR="00FC44B2" w:rsidRPr="00521636" w:rsidRDefault="00000000">
      <w:pPr>
        <w:spacing w:before="142"/>
        <w:ind w:left="223"/>
        <w:rPr>
          <w:rFonts w:hint="eastAsia"/>
          <w:b/>
          <w:color w:val="000000" w:themeColor="text1"/>
          <w:sz w:val="28"/>
          <w:lang w:eastAsia="zh-CN"/>
        </w:rPr>
      </w:pPr>
      <w:r w:rsidRPr="00521636">
        <w:rPr>
          <w:b/>
          <w:color w:val="000000" w:themeColor="text1"/>
          <w:sz w:val="28"/>
          <w:lang w:eastAsia="zh-CN"/>
        </w:rPr>
        <w:lastRenderedPageBreak/>
        <w:t>GAC 认证业务范围认可状态——食品安全管理体系</w:t>
      </w:r>
    </w:p>
    <w:p w14:paraId="433DDCF9" w14:textId="77777777" w:rsidR="00FC44B2" w:rsidRPr="00521636" w:rsidRDefault="00000000">
      <w:pPr>
        <w:pStyle w:val="a3"/>
        <w:spacing w:before="153" w:line="278" w:lineRule="auto"/>
        <w:ind w:left="223" w:right="283" w:firstLine="420"/>
        <w:jc w:val="both"/>
        <w:rPr>
          <w:rFonts w:hint="eastAsia"/>
          <w:color w:val="000000" w:themeColor="text1"/>
          <w:lang w:eastAsia="zh-CN"/>
        </w:rPr>
      </w:pPr>
      <w:r w:rsidRPr="00521636">
        <w:rPr>
          <w:color w:val="000000" w:themeColor="text1"/>
          <w:lang w:eastAsia="zh-CN"/>
        </w:rPr>
        <w:t>GAC</w:t>
      </w:r>
      <w:r w:rsidRPr="00521636">
        <w:rPr>
          <w:color w:val="000000" w:themeColor="text1"/>
          <w:spacing w:val="-12"/>
          <w:lang w:eastAsia="zh-CN"/>
        </w:rPr>
        <w:t xml:space="preserve"> 具有极强的专业拓展能力和相应的技术储备，满足客户认证需求是 </w:t>
      </w:r>
      <w:r w:rsidRPr="00521636">
        <w:rPr>
          <w:color w:val="000000" w:themeColor="text1"/>
          <w:lang w:eastAsia="zh-CN"/>
        </w:rPr>
        <w:t>GAC</w:t>
      </w:r>
      <w:r w:rsidRPr="00521636">
        <w:rPr>
          <w:color w:val="000000" w:themeColor="text1"/>
          <w:spacing w:val="-11"/>
          <w:lang w:eastAsia="zh-CN"/>
        </w:rPr>
        <w:t xml:space="preserve"> 持续发展的经营理念。</w:t>
      </w:r>
      <w:r w:rsidRPr="00521636">
        <w:rPr>
          <w:color w:val="000000" w:themeColor="text1"/>
          <w:lang w:eastAsia="zh-CN"/>
        </w:rPr>
        <w:t xml:space="preserve">GAC </w:t>
      </w:r>
      <w:r w:rsidRPr="00521636">
        <w:rPr>
          <w:color w:val="000000" w:themeColor="text1"/>
          <w:spacing w:val="-4"/>
          <w:w w:val="95"/>
          <w:lang w:eastAsia="zh-CN"/>
        </w:rPr>
        <w:t xml:space="preserve">将不断调整、明示本机构认证业务范围认可状态，努力为各类组织在追求管理体系认证时提供专业、公正   </w:t>
      </w:r>
      <w:r w:rsidRPr="00521636">
        <w:rPr>
          <w:color w:val="000000" w:themeColor="text1"/>
          <w:spacing w:val="-4"/>
          <w:lang w:eastAsia="zh-CN"/>
        </w:rPr>
        <w:t>的认证服务。（</w:t>
      </w:r>
      <w:r w:rsidRPr="00521636">
        <w:rPr>
          <w:color w:val="000000" w:themeColor="text1"/>
          <w:spacing w:val="-12"/>
          <w:lang w:eastAsia="zh-CN"/>
        </w:rPr>
        <w:t xml:space="preserve">请及时登录 </w:t>
      </w:r>
      <w:hyperlink r:id="rId16">
        <w:r w:rsidR="00FC44B2" w:rsidRPr="00521636">
          <w:rPr>
            <w:color w:val="000000" w:themeColor="text1"/>
            <w:u w:val="single" w:color="FF0000"/>
            <w:lang w:eastAsia="zh-CN"/>
          </w:rPr>
          <w:t>www.gac.org.cn</w:t>
        </w:r>
        <w:r w:rsidR="00FC44B2" w:rsidRPr="00521636">
          <w:rPr>
            <w:color w:val="000000" w:themeColor="text1"/>
            <w:spacing w:val="-51"/>
            <w:lang w:eastAsia="zh-CN"/>
          </w:rPr>
          <w:t xml:space="preserve"> </w:t>
        </w:r>
      </w:hyperlink>
      <w:r w:rsidRPr="00521636">
        <w:rPr>
          <w:color w:val="000000" w:themeColor="text1"/>
          <w:lang w:eastAsia="zh-CN"/>
        </w:rPr>
        <w:t>查询认可状态更新）</w:t>
      </w:r>
    </w:p>
    <w:p w14:paraId="37530909" w14:textId="77777777" w:rsidR="00FC44B2" w:rsidRPr="00521636" w:rsidRDefault="00FC44B2">
      <w:pPr>
        <w:pStyle w:val="a3"/>
        <w:spacing w:before="10"/>
        <w:rPr>
          <w:rFonts w:hint="eastAsia"/>
          <w:color w:val="000000" w:themeColor="text1"/>
          <w:sz w:val="22"/>
          <w:lang w:eastAsia="zh-CN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83"/>
        <w:gridCol w:w="1890"/>
        <w:gridCol w:w="1620"/>
        <w:gridCol w:w="1305"/>
      </w:tblGrid>
      <w:tr w:rsidR="00521636" w:rsidRPr="00521636" w14:paraId="0F7A6418" w14:textId="77777777">
        <w:trPr>
          <w:trHeight w:val="311"/>
        </w:trPr>
        <w:tc>
          <w:tcPr>
            <w:tcW w:w="675" w:type="dxa"/>
          </w:tcPr>
          <w:p w14:paraId="078E6A2D" w14:textId="77777777" w:rsidR="00FC44B2" w:rsidRPr="00521636" w:rsidRDefault="00000000">
            <w:pPr>
              <w:pStyle w:val="TableParagraph"/>
              <w:spacing w:before="40"/>
              <w:ind w:left="136" w:right="127"/>
              <w:rPr>
                <w:rFonts w:hint="eastAsia"/>
                <w:b/>
                <w:color w:val="000000" w:themeColor="text1"/>
                <w:sz w:val="18"/>
              </w:rPr>
            </w:pPr>
            <w:r w:rsidRPr="00521636">
              <w:rPr>
                <w:b/>
                <w:color w:val="000000" w:themeColor="text1"/>
                <w:sz w:val="18"/>
              </w:rPr>
              <w:t>序号</w:t>
            </w:r>
          </w:p>
        </w:tc>
        <w:tc>
          <w:tcPr>
            <w:tcW w:w="4383" w:type="dxa"/>
          </w:tcPr>
          <w:p w14:paraId="7D8BF3E5" w14:textId="77777777" w:rsidR="00FC44B2" w:rsidRPr="00521636" w:rsidRDefault="00000000">
            <w:pPr>
              <w:pStyle w:val="TableParagraph"/>
              <w:spacing w:before="40"/>
              <w:ind w:left="1423"/>
              <w:jc w:val="left"/>
              <w:rPr>
                <w:rFonts w:hint="eastAsia"/>
                <w:b/>
                <w:color w:val="000000" w:themeColor="text1"/>
                <w:sz w:val="18"/>
              </w:rPr>
            </w:pPr>
            <w:r w:rsidRPr="00521636">
              <w:rPr>
                <w:b/>
                <w:color w:val="000000" w:themeColor="text1"/>
                <w:sz w:val="18"/>
              </w:rPr>
              <w:t>认 证 业 务 范 围</w:t>
            </w:r>
          </w:p>
        </w:tc>
        <w:tc>
          <w:tcPr>
            <w:tcW w:w="1890" w:type="dxa"/>
          </w:tcPr>
          <w:p w14:paraId="7D189731" w14:textId="77777777" w:rsidR="00FC44B2" w:rsidRPr="00521636" w:rsidRDefault="00000000">
            <w:pPr>
              <w:pStyle w:val="TableParagraph"/>
              <w:spacing w:before="40"/>
              <w:ind w:left="563" w:right="554"/>
              <w:rPr>
                <w:rFonts w:hint="eastAsia"/>
                <w:b/>
                <w:color w:val="000000" w:themeColor="text1"/>
                <w:sz w:val="18"/>
              </w:rPr>
            </w:pPr>
            <w:r w:rsidRPr="00521636">
              <w:rPr>
                <w:b/>
                <w:color w:val="000000" w:themeColor="text1"/>
                <w:sz w:val="18"/>
              </w:rPr>
              <w:t>专业类别</w:t>
            </w:r>
          </w:p>
        </w:tc>
        <w:tc>
          <w:tcPr>
            <w:tcW w:w="1620" w:type="dxa"/>
          </w:tcPr>
          <w:p w14:paraId="336D2E82" w14:textId="77777777" w:rsidR="00FC44B2" w:rsidRPr="00521636" w:rsidRDefault="00000000">
            <w:pPr>
              <w:pStyle w:val="TableParagraph"/>
              <w:spacing w:before="40"/>
              <w:ind w:left="161" w:right="151"/>
              <w:rPr>
                <w:rFonts w:hint="eastAsia"/>
                <w:b/>
                <w:color w:val="000000" w:themeColor="text1"/>
                <w:sz w:val="18"/>
              </w:rPr>
            </w:pPr>
            <w:r w:rsidRPr="00521636">
              <w:rPr>
                <w:rFonts w:ascii="Times New Roman" w:eastAsia="Times New Roman"/>
                <w:b/>
                <w:color w:val="000000" w:themeColor="text1"/>
                <w:sz w:val="18"/>
              </w:rPr>
              <w:t xml:space="preserve">CNAS </w:t>
            </w:r>
            <w:r w:rsidRPr="00521636">
              <w:rPr>
                <w:b/>
                <w:color w:val="000000" w:themeColor="text1"/>
                <w:sz w:val="18"/>
              </w:rPr>
              <w:t>认可状态</w:t>
            </w:r>
          </w:p>
        </w:tc>
        <w:tc>
          <w:tcPr>
            <w:tcW w:w="1305" w:type="dxa"/>
          </w:tcPr>
          <w:p w14:paraId="7E9E06DE" w14:textId="77777777" w:rsidR="00FC44B2" w:rsidRPr="00521636" w:rsidRDefault="00000000">
            <w:pPr>
              <w:pStyle w:val="TableParagraph"/>
              <w:spacing w:before="40"/>
              <w:ind w:left="450" w:right="442"/>
              <w:rPr>
                <w:rFonts w:hint="eastAsia"/>
                <w:b/>
                <w:color w:val="000000" w:themeColor="text1"/>
                <w:sz w:val="18"/>
              </w:rPr>
            </w:pPr>
            <w:r w:rsidRPr="00521636">
              <w:rPr>
                <w:b/>
                <w:color w:val="000000" w:themeColor="text1"/>
                <w:sz w:val="18"/>
              </w:rPr>
              <w:t>备注</w:t>
            </w:r>
          </w:p>
        </w:tc>
      </w:tr>
      <w:tr w:rsidR="00521636" w:rsidRPr="00521636" w14:paraId="577687D0" w14:textId="77777777">
        <w:trPr>
          <w:trHeight w:val="312"/>
        </w:trPr>
        <w:tc>
          <w:tcPr>
            <w:tcW w:w="675" w:type="dxa"/>
          </w:tcPr>
          <w:p w14:paraId="655EA07E" w14:textId="77777777" w:rsidR="00FC44B2" w:rsidRPr="00521636" w:rsidRDefault="00000000">
            <w:pPr>
              <w:pStyle w:val="TableParagraph"/>
              <w:spacing w:before="52"/>
              <w:ind w:left="8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383" w:type="dxa"/>
          </w:tcPr>
          <w:p w14:paraId="7A3FEF51" w14:textId="77777777" w:rsidR="00FC44B2" w:rsidRPr="00521636" w:rsidRDefault="00000000">
            <w:pPr>
              <w:pStyle w:val="TableParagraph"/>
              <w:spacing w:before="40"/>
              <w:ind w:left="108"/>
              <w:jc w:val="left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畜禽屠宰及贮存</w:t>
            </w:r>
          </w:p>
        </w:tc>
        <w:tc>
          <w:tcPr>
            <w:tcW w:w="1890" w:type="dxa"/>
          </w:tcPr>
          <w:p w14:paraId="01CCE5B3" w14:textId="77777777" w:rsidR="00FC44B2" w:rsidRPr="00521636" w:rsidRDefault="00000000">
            <w:pPr>
              <w:pStyle w:val="TableParagraph"/>
              <w:spacing w:before="52"/>
              <w:ind w:left="563" w:right="551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C0-1</w:t>
            </w:r>
          </w:p>
        </w:tc>
        <w:tc>
          <w:tcPr>
            <w:tcW w:w="1620" w:type="dxa"/>
          </w:tcPr>
          <w:p w14:paraId="2C94AD77" w14:textId="77777777" w:rsidR="00FC44B2" w:rsidRPr="00521636" w:rsidRDefault="00000000">
            <w:pPr>
              <w:pStyle w:val="TableParagraph"/>
              <w:spacing w:before="40"/>
              <w:ind w:left="158" w:right="151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已认可</w:t>
            </w:r>
          </w:p>
        </w:tc>
        <w:tc>
          <w:tcPr>
            <w:tcW w:w="1305" w:type="dxa"/>
          </w:tcPr>
          <w:p w14:paraId="5ECF72DE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36822B10" w14:textId="77777777">
        <w:trPr>
          <w:trHeight w:val="312"/>
        </w:trPr>
        <w:tc>
          <w:tcPr>
            <w:tcW w:w="675" w:type="dxa"/>
          </w:tcPr>
          <w:p w14:paraId="7945163E" w14:textId="77777777" w:rsidR="00FC44B2" w:rsidRPr="00521636" w:rsidRDefault="00000000">
            <w:pPr>
              <w:pStyle w:val="TableParagraph"/>
              <w:spacing w:before="51"/>
              <w:ind w:left="8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2</w:t>
            </w:r>
          </w:p>
        </w:tc>
        <w:tc>
          <w:tcPr>
            <w:tcW w:w="4383" w:type="dxa"/>
          </w:tcPr>
          <w:p w14:paraId="6A734700" w14:textId="77777777" w:rsidR="00FC44B2" w:rsidRPr="00521636" w:rsidRDefault="00000000">
            <w:pPr>
              <w:pStyle w:val="TableParagraph"/>
              <w:spacing w:before="42"/>
              <w:ind w:left="108"/>
              <w:jc w:val="left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鱼类批量冷冻及贮存</w:t>
            </w:r>
          </w:p>
        </w:tc>
        <w:tc>
          <w:tcPr>
            <w:tcW w:w="1890" w:type="dxa"/>
          </w:tcPr>
          <w:p w14:paraId="6377BC37" w14:textId="77777777" w:rsidR="00FC44B2" w:rsidRPr="00521636" w:rsidRDefault="00000000">
            <w:pPr>
              <w:pStyle w:val="TableParagraph"/>
              <w:spacing w:before="51"/>
              <w:ind w:left="563" w:right="551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C0-2</w:t>
            </w:r>
          </w:p>
        </w:tc>
        <w:tc>
          <w:tcPr>
            <w:tcW w:w="1620" w:type="dxa"/>
          </w:tcPr>
          <w:p w14:paraId="037C756F" w14:textId="77777777" w:rsidR="00FC44B2" w:rsidRPr="00521636" w:rsidRDefault="00000000">
            <w:pPr>
              <w:pStyle w:val="TableParagraph"/>
              <w:spacing w:before="42"/>
              <w:ind w:left="158" w:right="151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已认可</w:t>
            </w:r>
          </w:p>
        </w:tc>
        <w:tc>
          <w:tcPr>
            <w:tcW w:w="1305" w:type="dxa"/>
          </w:tcPr>
          <w:p w14:paraId="58B1C291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12C7ADFD" w14:textId="77777777">
        <w:trPr>
          <w:trHeight w:val="312"/>
        </w:trPr>
        <w:tc>
          <w:tcPr>
            <w:tcW w:w="675" w:type="dxa"/>
          </w:tcPr>
          <w:p w14:paraId="3ABADE5A" w14:textId="77777777" w:rsidR="00FC44B2" w:rsidRPr="00521636" w:rsidRDefault="00000000">
            <w:pPr>
              <w:pStyle w:val="TableParagraph"/>
              <w:spacing w:before="51"/>
              <w:ind w:left="8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3</w:t>
            </w:r>
          </w:p>
        </w:tc>
        <w:tc>
          <w:tcPr>
            <w:tcW w:w="4383" w:type="dxa"/>
          </w:tcPr>
          <w:p w14:paraId="2DF0FEDC" w14:textId="77777777" w:rsidR="00FC44B2" w:rsidRPr="00521636" w:rsidRDefault="00000000">
            <w:pPr>
              <w:pStyle w:val="TableParagraph"/>
              <w:ind w:left="108"/>
              <w:jc w:val="left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畜禽肉制品加工</w:t>
            </w:r>
          </w:p>
        </w:tc>
        <w:tc>
          <w:tcPr>
            <w:tcW w:w="1890" w:type="dxa"/>
          </w:tcPr>
          <w:p w14:paraId="116E016F" w14:textId="77777777" w:rsidR="00FC44B2" w:rsidRPr="00521636" w:rsidRDefault="00000000">
            <w:pPr>
              <w:pStyle w:val="TableParagraph"/>
              <w:spacing w:before="51"/>
              <w:ind w:left="563" w:right="553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CI-1</w:t>
            </w:r>
          </w:p>
        </w:tc>
        <w:tc>
          <w:tcPr>
            <w:tcW w:w="1620" w:type="dxa"/>
          </w:tcPr>
          <w:p w14:paraId="4439CC0D" w14:textId="77777777" w:rsidR="00FC44B2" w:rsidRPr="00521636" w:rsidRDefault="00000000">
            <w:pPr>
              <w:pStyle w:val="TableParagraph"/>
              <w:ind w:left="158" w:right="151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已认可</w:t>
            </w:r>
          </w:p>
        </w:tc>
        <w:tc>
          <w:tcPr>
            <w:tcW w:w="1305" w:type="dxa"/>
          </w:tcPr>
          <w:p w14:paraId="7855E88F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248D3709" w14:textId="77777777">
        <w:trPr>
          <w:trHeight w:val="312"/>
        </w:trPr>
        <w:tc>
          <w:tcPr>
            <w:tcW w:w="675" w:type="dxa"/>
          </w:tcPr>
          <w:p w14:paraId="116A7617" w14:textId="77777777" w:rsidR="00FC44B2" w:rsidRPr="00521636" w:rsidRDefault="00000000">
            <w:pPr>
              <w:pStyle w:val="TableParagraph"/>
              <w:spacing w:before="53"/>
              <w:ind w:left="8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4</w:t>
            </w:r>
          </w:p>
        </w:tc>
        <w:tc>
          <w:tcPr>
            <w:tcW w:w="4383" w:type="dxa"/>
          </w:tcPr>
          <w:p w14:paraId="3C410628" w14:textId="77777777" w:rsidR="00FC44B2" w:rsidRPr="00521636" w:rsidRDefault="00000000">
            <w:pPr>
              <w:pStyle w:val="TableParagraph"/>
              <w:ind w:left="108"/>
              <w:jc w:val="left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水产品的加工</w:t>
            </w:r>
          </w:p>
        </w:tc>
        <w:tc>
          <w:tcPr>
            <w:tcW w:w="1890" w:type="dxa"/>
          </w:tcPr>
          <w:p w14:paraId="2595F00B" w14:textId="77777777" w:rsidR="00FC44B2" w:rsidRPr="00521636" w:rsidRDefault="00000000">
            <w:pPr>
              <w:pStyle w:val="TableParagraph"/>
              <w:spacing w:before="53"/>
              <w:ind w:left="563" w:right="553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CI-4</w:t>
            </w:r>
          </w:p>
        </w:tc>
        <w:tc>
          <w:tcPr>
            <w:tcW w:w="1620" w:type="dxa"/>
          </w:tcPr>
          <w:p w14:paraId="0426A2BA" w14:textId="77777777" w:rsidR="00FC44B2" w:rsidRPr="00521636" w:rsidRDefault="00000000">
            <w:pPr>
              <w:pStyle w:val="TableParagraph"/>
              <w:ind w:left="158" w:right="151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已认可</w:t>
            </w:r>
          </w:p>
        </w:tc>
        <w:tc>
          <w:tcPr>
            <w:tcW w:w="1305" w:type="dxa"/>
          </w:tcPr>
          <w:p w14:paraId="593D6D0B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16162B90" w14:textId="77777777">
        <w:trPr>
          <w:trHeight w:val="311"/>
        </w:trPr>
        <w:tc>
          <w:tcPr>
            <w:tcW w:w="675" w:type="dxa"/>
          </w:tcPr>
          <w:p w14:paraId="5885074B" w14:textId="77777777" w:rsidR="00FC44B2" w:rsidRPr="00521636" w:rsidRDefault="00000000">
            <w:pPr>
              <w:pStyle w:val="TableParagraph"/>
              <w:spacing w:before="52"/>
              <w:ind w:left="8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5</w:t>
            </w:r>
          </w:p>
        </w:tc>
        <w:tc>
          <w:tcPr>
            <w:tcW w:w="4383" w:type="dxa"/>
          </w:tcPr>
          <w:p w14:paraId="0275BCD7" w14:textId="77777777" w:rsidR="00FC44B2" w:rsidRPr="00521636" w:rsidRDefault="00000000">
            <w:pPr>
              <w:pStyle w:val="TableParagraph"/>
              <w:spacing w:before="40"/>
              <w:ind w:left="108"/>
              <w:jc w:val="left"/>
              <w:rPr>
                <w:rFonts w:hint="eastAsia"/>
                <w:color w:val="000000" w:themeColor="text1"/>
                <w:sz w:val="18"/>
                <w:lang w:eastAsia="zh-CN"/>
              </w:rPr>
            </w:pPr>
            <w:r w:rsidRPr="00521636">
              <w:rPr>
                <w:color w:val="000000" w:themeColor="text1"/>
                <w:sz w:val="18"/>
                <w:lang w:eastAsia="zh-CN"/>
              </w:rPr>
              <w:t>易腐动植物混合产品的加工</w:t>
            </w:r>
          </w:p>
        </w:tc>
        <w:tc>
          <w:tcPr>
            <w:tcW w:w="1890" w:type="dxa"/>
          </w:tcPr>
          <w:p w14:paraId="79DA297E" w14:textId="77777777" w:rsidR="00FC44B2" w:rsidRPr="00521636" w:rsidRDefault="00000000">
            <w:pPr>
              <w:pStyle w:val="TableParagraph"/>
              <w:spacing w:before="40"/>
              <w:ind w:left="563" w:right="55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C</w:t>
            </w:r>
            <w:r w:rsidRPr="00521636">
              <w:rPr>
                <w:color w:val="000000" w:themeColor="text1"/>
                <w:sz w:val="18"/>
              </w:rPr>
              <w:t>Ⅲ</w:t>
            </w: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-1</w:t>
            </w:r>
          </w:p>
        </w:tc>
        <w:tc>
          <w:tcPr>
            <w:tcW w:w="1620" w:type="dxa"/>
          </w:tcPr>
          <w:p w14:paraId="4176B91E" w14:textId="77777777" w:rsidR="00FC44B2" w:rsidRPr="00521636" w:rsidRDefault="00000000">
            <w:pPr>
              <w:pStyle w:val="TableParagraph"/>
              <w:spacing w:before="40"/>
              <w:ind w:left="158" w:right="151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已认可</w:t>
            </w:r>
          </w:p>
        </w:tc>
        <w:tc>
          <w:tcPr>
            <w:tcW w:w="1305" w:type="dxa"/>
          </w:tcPr>
          <w:p w14:paraId="02A88580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6E7369DA" w14:textId="77777777">
        <w:trPr>
          <w:trHeight w:val="312"/>
        </w:trPr>
        <w:tc>
          <w:tcPr>
            <w:tcW w:w="675" w:type="dxa"/>
          </w:tcPr>
          <w:p w14:paraId="6B91DF4C" w14:textId="77777777" w:rsidR="00FC44B2" w:rsidRPr="00521636" w:rsidRDefault="00000000">
            <w:pPr>
              <w:pStyle w:val="TableParagraph"/>
              <w:spacing w:before="52"/>
              <w:ind w:left="8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6</w:t>
            </w:r>
          </w:p>
        </w:tc>
        <w:tc>
          <w:tcPr>
            <w:tcW w:w="4383" w:type="dxa"/>
          </w:tcPr>
          <w:p w14:paraId="563048FD" w14:textId="77777777" w:rsidR="00FC44B2" w:rsidRPr="00521636" w:rsidRDefault="00000000">
            <w:pPr>
              <w:pStyle w:val="TableParagraph"/>
              <w:spacing w:before="40"/>
              <w:ind w:left="108"/>
              <w:jc w:val="left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淀粉及淀粉制品、谷物加工</w:t>
            </w:r>
          </w:p>
        </w:tc>
        <w:tc>
          <w:tcPr>
            <w:tcW w:w="1890" w:type="dxa"/>
          </w:tcPr>
          <w:p w14:paraId="156CFEC9" w14:textId="77777777" w:rsidR="00FC44B2" w:rsidRPr="00521636" w:rsidRDefault="00000000">
            <w:pPr>
              <w:pStyle w:val="TableParagraph"/>
              <w:spacing w:before="40"/>
              <w:ind w:left="563" w:right="55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C</w:t>
            </w:r>
            <w:r w:rsidRPr="00521636">
              <w:rPr>
                <w:color w:val="000000" w:themeColor="text1"/>
                <w:sz w:val="18"/>
              </w:rPr>
              <w:t>Ⅳ</w:t>
            </w: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-1</w:t>
            </w:r>
          </w:p>
        </w:tc>
        <w:tc>
          <w:tcPr>
            <w:tcW w:w="1620" w:type="dxa"/>
          </w:tcPr>
          <w:p w14:paraId="11771594" w14:textId="77777777" w:rsidR="00FC44B2" w:rsidRPr="00521636" w:rsidRDefault="00000000">
            <w:pPr>
              <w:pStyle w:val="TableParagraph"/>
              <w:spacing w:before="40"/>
              <w:ind w:left="158" w:right="151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已认可</w:t>
            </w:r>
          </w:p>
        </w:tc>
        <w:tc>
          <w:tcPr>
            <w:tcW w:w="1305" w:type="dxa"/>
          </w:tcPr>
          <w:p w14:paraId="208376DB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1FAFA1D9" w14:textId="77777777">
        <w:trPr>
          <w:trHeight w:val="311"/>
        </w:trPr>
        <w:tc>
          <w:tcPr>
            <w:tcW w:w="675" w:type="dxa"/>
          </w:tcPr>
          <w:p w14:paraId="5CB0B62C" w14:textId="77777777" w:rsidR="00FC44B2" w:rsidRPr="00521636" w:rsidRDefault="00000000">
            <w:pPr>
              <w:pStyle w:val="TableParagraph"/>
              <w:spacing w:before="52"/>
              <w:ind w:left="8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7</w:t>
            </w:r>
          </w:p>
        </w:tc>
        <w:tc>
          <w:tcPr>
            <w:tcW w:w="4383" w:type="dxa"/>
          </w:tcPr>
          <w:p w14:paraId="02499812" w14:textId="77777777" w:rsidR="00FC44B2" w:rsidRPr="00521636" w:rsidRDefault="00000000">
            <w:pPr>
              <w:pStyle w:val="TableParagraph"/>
              <w:spacing w:before="40"/>
              <w:ind w:left="108"/>
              <w:jc w:val="left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罐头加工</w:t>
            </w:r>
          </w:p>
        </w:tc>
        <w:tc>
          <w:tcPr>
            <w:tcW w:w="1890" w:type="dxa"/>
          </w:tcPr>
          <w:p w14:paraId="5C5B9519" w14:textId="77777777" w:rsidR="00FC44B2" w:rsidRPr="00521636" w:rsidRDefault="00000000">
            <w:pPr>
              <w:pStyle w:val="TableParagraph"/>
              <w:spacing w:before="40"/>
              <w:ind w:left="563" w:right="55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C</w:t>
            </w:r>
            <w:r w:rsidRPr="00521636">
              <w:rPr>
                <w:color w:val="000000" w:themeColor="text1"/>
                <w:sz w:val="18"/>
              </w:rPr>
              <w:t>Ⅳ</w:t>
            </w: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-3</w:t>
            </w:r>
          </w:p>
        </w:tc>
        <w:tc>
          <w:tcPr>
            <w:tcW w:w="1620" w:type="dxa"/>
          </w:tcPr>
          <w:p w14:paraId="4073C084" w14:textId="77777777" w:rsidR="00FC44B2" w:rsidRPr="00521636" w:rsidRDefault="00000000">
            <w:pPr>
              <w:pStyle w:val="TableParagraph"/>
              <w:spacing w:before="40"/>
              <w:ind w:left="158" w:right="151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已认可</w:t>
            </w:r>
          </w:p>
        </w:tc>
        <w:tc>
          <w:tcPr>
            <w:tcW w:w="1305" w:type="dxa"/>
          </w:tcPr>
          <w:p w14:paraId="33AD7008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36792F73" w14:textId="77777777">
        <w:trPr>
          <w:trHeight w:val="312"/>
        </w:trPr>
        <w:tc>
          <w:tcPr>
            <w:tcW w:w="675" w:type="dxa"/>
          </w:tcPr>
          <w:p w14:paraId="2FE0CB7D" w14:textId="77777777" w:rsidR="00FC44B2" w:rsidRPr="00521636" w:rsidRDefault="00000000">
            <w:pPr>
              <w:pStyle w:val="TableParagraph"/>
              <w:spacing w:before="51"/>
              <w:ind w:left="8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8</w:t>
            </w:r>
          </w:p>
        </w:tc>
        <w:tc>
          <w:tcPr>
            <w:tcW w:w="4383" w:type="dxa"/>
          </w:tcPr>
          <w:p w14:paraId="5DEB4317" w14:textId="77777777" w:rsidR="00FC44B2" w:rsidRPr="00521636" w:rsidRDefault="00000000">
            <w:pPr>
              <w:pStyle w:val="TableParagraph"/>
              <w:spacing w:before="42"/>
              <w:ind w:left="108"/>
              <w:jc w:val="left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饮用水、饮料的制造</w:t>
            </w:r>
          </w:p>
        </w:tc>
        <w:tc>
          <w:tcPr>
            <w:tcW w:w="1890" w:type="dxa"/>
          </w:tcPr>
          <w:p w14:paraId="2579AA8A" w14:textId="77777777" w:rsidR="00FC44B2" w:rsidRPr="00521636" w:rsidRDefault="00000000">
            <w:pPr>
              <w:pStyle w:val="TableParagraph"/>
              <w:spacing w:before="42"/>
              <w:ind w:left="563" w:right="55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C</w:t>
            </w:r>
            <w:r w:rsidRPr="00521636">
              <w:rPr>
                <w:color w:val="000000" w:themeColor="text1"/>
                <w:sz w:val="18"/>
              </w:rPr>
              <w:t>Ⅳ</w:t>
            </w: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-4</w:t>
            </w:r>
          </w:p>
        </w:tc>
        <w:tc>
          <w:tcPr>
            <w:tcW w:w="1620" w:type="dxa"/>
          </w:tcPr>
          <w:p w14:paraId="47903A29" w14:textId="77777777" w:rsidR="00FC44B2" w:rsidRPr="00521636" w:rsidRDefault="00000000">
            <w:pPr>
              <w:pStyle w:val="TableParagraph"/>
              <w:spacing w:before="42"/>
              <w:ind w:left="158" w:right="151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已认可</w:t>
            </w:r>
          </w:p>
        </w:tc>
        <w:tc>
          <w:tcPr>
            <w:tcW w:w="1305" w:type="dxa"/>
          </w:tcPr>
          <w:p w14:paraId="0314226C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6B1820D5" w14:textId="77777777">
        <w:trPr>
          <w:trHeight w:val="311"/>
        </w:trPr>
        <w:tc>
          <w:tcPr>
            <w:tcW w:w="675" w:type="dxa"/>
          </w:tcPr>
          <w:p w14:paraId="621E1AAE" w14:textId="77777777" w:rsidR="00FC44B2" w:rsidRPr="00521636" w:rsidRDefault="00000000">
            <w:pPr>
              <w:pStyle w:val="TableParagraph"/>
              <w:spacing w:before="51"/>
              <w:ind w:left="8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9</w:t>
            </w:r>
          </w:p>
        </w:tc>
        <w:tc>
          <w:tcPr>
            <w:tcW w:w="4383" w:type="dxa"/>
          </w:tcPr>
          <w:p w14:paraId="37F27621" w14:textId="77777777" w:rsidR="00FC44B2" w:rsidRPr="00521636" w:rsidRDefault="00000000">
            <w:pPr>
              <w:pStyle w:val="TableParagraph"/>
              <w:ind w:left="108"/>
              <w:jc w:val="left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糕点类食品的制造</w:t>
            </w:r>
          </w:p>
        </w:tc>
        <w:tc>
          <w:tcPr>
            <w:tcW w:w="1890" w:type="dxa"/>
          </w:tcPr>
          <w:p w14:paraId="6BAA9F8F" w14:textId="77777777" w:rsidR="00FC44B2" w:rsidRPr="00521636" w:rsidRDefault="00000000">
            <w:pPr>
              <w:pStyle w:val="TableParagraph"/>
              <w:ind w:left="563" w:right="55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C</w:t>
            </w:r>
            <w:r w:rsidRPr="00521636">
              <w:rPr>
                <w:color w:val="000000" w:themeColor="text1"/>
                <w:sz w:val="18"/>
              </w:rPr>
              <w:t>Ⅳ</w:t>
            </w: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-6</w:t>
            </w:r>
          </w:p>
        </w:tc>
        <w:tc>
          <w:tcPr>
            <w:tcW w:w="1620" w:type="dxa"/>
          </w:tcPr>
          <w:p w14:paraId="0BB82D69" w14:textId="77777777" w:rsidR="00FC44B2" w:rsidRPr="00521636" w:rsidRDefault="00000000">
            <w:pPr>
              <w:pStyle w:val="TableParagraph"/>
              <w:ind w:left="158" w:right="151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已认可</w:t>
            </w:r>
          </w:p>
        </w:tc>
        <w:tc>
          <w:tcPr>
            <w:tcW w:w="1305" w:type="dxa"/>
          </w:tcPr>
          <w:p w14:paraId="33B2BD62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1575385B" w14:textId="77777777">
        <w:trPr>
          <w:trHeight w:val="312"/>
        </w:trPr>
        <w:tc>
          <w:tcPr>
            <w:tcW w:w="675" w:type="dxa"/>
          </w:tcPr>
          <w:p w14:paraId="17B0691E" w14:textId="77777777" w:rsidR="00FC44B2" w:rsidRPr="00521636" w:rsidRDefault="00000000">
            <w:pPr>
              <w:pStyle w:val="TableParagraph"/>
              <w:spacing w:before="53"/>
              <w:ind w:left="135" w:right="127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4383" w:type="dxa"/>
          </w:tcPr>
          <w:p w14:paraId="65BD605D" w14:textId="77777777" w:rsidR="00FC44B2" w:rsidRPr="00521636" w:rsidRDefault="00000000">
            <w:pPr>
              <w:pStyle w:val="TableParagraph"/>
              <w:ind w:left="108"/>
              <w:jc w:val="left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制茶业</w:t>
            </w:r>
          </w:p>
        </w:tc>
        <w:tc>
          <w:tcPr>
            <w:tcW w:w="1890" w:type="dxa"/>
          </w:tcPr>
          <w:p w14:paraId="2D26C007" w14:textId="77777777" w:rsidR="00FC44B2" w:rsidRPr="00521636" w:rsidRDefault="00000000">
            <w:pPr>
              <w:pStyle w:val="TableParagraph"/>
              <w:ind w:left="563" w:right="55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C</w:t>
            </w:r>
            <w:r w:rsidRPr="00521636">
              <w:rPr>
                <w:color w:val="000000" w:themeColor="text1"/>
                <w:sz w:val="18"/>
              </w:rPr>
              <w:t>Ⅳ</w:t>
            </w: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-12</w:t>
            </w:r>
          </w:p>
        </w:tc>
        <w:tc>
          <w:tcPr>
            <w:tcW w:w="1620" w:type="dxa"/>
          </w:tcPr>
          <w:p w14:paraId="42A1AA21" w14:textId="77777777" w:rsidR="00FC44B2" w:rsidRPr="00521636" w:rsidRDefault="00000000">
            <w:pPr>
              <w:pStyle w:val="TableParagraph"/>
              <w:ind w:left="158" w:right="151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已认可</w:t>
            </w:r>
          </w:p>
        </w:tc>
        <w:tc>
          <w:tcPr>
            <w:tcW w:w="1305" w:type="dxa"/>
          </w:tcPr>
          <w:p w14:paraId="4F0888CE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324DF9F3" w14:textId="77777777">
        <w:trPr>
          <w:trHeight w:val="312"/>
        </w:trPr>
        <w:tc>
          <w:tcPr>
            <w:tcW w:w="675" w:type="dxa"/>
          </w:tcPr>
          <w:p w14:paraId="4CFFB5A7" w14:textId="77777777" w:rsidR="00FC44B2" w:rsidRPr="00521636" w:rsidRDefault="00000000">
            <w:pPr>
              <w:pStyle w:val="TableParagraph"/>
              <w:spacing w:before="52"/>
              <w:ind w:left="136" w:right="123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4383" w:type="dxa"/>
          </w:tcPr>
          <w:p w14:paraId="08E8A329" w14:textId="77777777" w:rsidR="00FC44B2" w:rsidRPr="00521636" w:rsidRDefault="00000000">
            <w:pPr>
              <w:pStyle w:val="TableParagraph"/>
              <w:spacing w:before="40"/>
              <w:ind w:left="108"/>
              <w:jc w:val="left"/>
              <w:rPr>
                <w:rFonts w:hint="eastAsia"/>
                <w:color w:val="000000" w:themeColor="text1"/>
                <w:sz w:val="18"/>
                <w:lang w:eastAsia="zh-CN"/>
              </w:rPr>
            </w:pPr>
            <w:r w:rsidRPr="00521636">
              <w:rPr>
                <w:color w:val="000000" w:themeColor="text1"/>
                <w:sz w:val="18"/>
                <w:lang w:eastAsia="zh-CN"/>
              </w:rPr>
              <w:t>调味品、发酵制品的生产</w:t>
            </w:r>
          </w:p>
        </w:tc>
        <w:tc>
          <w:tcPr>
            <w:tcW w:w="1890" w:type="dxa"/>
          </w:tcPr>
          <w:p w14:paraId="5FC8070D" w14:textId="77777777" w:rsidR="00FC44B2" w:rsidRPr="00521636" w:rsidRDefault="00000000">
            <w:pPr>
              <w:pStyle w:val="TableParagraph"/>
              <w:spacing w:before="40"/>
              <w:ind w:left="563" w:right="55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C</w:t>
            </w:r>
            <w:r w:rsidRPr="00521636">
              <w:rPr>
                <w:color w:val="000000" w:themeColor="text1"/>
                <w:sz w:val="18"/>
              </w:rPr>
              <w:t>Ⅳ</w:t>
            </w:r>
            <w:r w:rsidRPr="00521636">
              <w:rPr>
                <w:rFonts w:ascii="Times New Roman" w:hAnsi="Times New Roman"/>
                <w:color w:val="000000" w:themeColor="text1"/>
                <w:sz w:val="18"/>
              </w:rPr>
              <w:t>-13</w:t>
            </w:r>
          </w:p>
        </w:tc>
        <w:tc>
          <w:tcPr>
            <w:tcW w:w="1620" w:type="dxa"/>
          </w:tcPr>
          <w:p w14:paraId="17C36F8B" w14:textId="77777777" w:rsidR="00FC44B2" w:rsidRPr="00521636" w:rsidRDefault="00000000">
            <w:pPr>
              <w:pStyle w:val="TableParagraph"/>
              <w:spacing w:before="40"/>
              <w:ind w:left="158" w:right="151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已认可</w:t>
            </w:r>
          </w:p>
        </w:tc>
        <w:tc>
          <w:tcPr>
            <w:tcW w:w="1305" w:type="dxa"/>
          </w:tcPr>
          <w:p w14:paraId="3F9AD79A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0A41E580" w14:textId="77777777">
        <w:trPr>
          <w:trHeight w:val="311"/>
        </w:trPr>
        <w:tc>
          <w:tcPr>
            <w:tcW w:w="675" w:type="dxa"/>
          </w:tcPr>
          <w:p w14:paraId="747AB24C" w14:textId="77777777" w:rsidR="00FC44B2" w:rsidRPr="00521636" w:rsidRDefault="00000000">
            <w:pPr>
              <w:pStyle w:val="TableParagraph"/>
              <w:spacing w:before="52"/>
              <w:ind w:left="135" w:right="127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4383" w:type="dxa"/>
          </w:tcPr>
          <w:p w14:paraId="2216F157" w14:textId="77777777" w:rsidR="00FC44B2" w:rsidRPr="00521636" w:rsidRDefault="00000000">
            <w:pPr>
              <w:pStyle w:val="TableParagraph"/>
              <w:spacing w:before="40"/>
              <w:ind w:left="108"/>
              <w:jc w:val="left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餐饮及服务</w:t>
            </w:r>
          </w:p>
        </w:tc>
        <w:tc>
          <w:tcPr>
            <w:tcW w:w="1890" w:type="dxa"/>
          </w:tcPr>
          <w:p w14:paraId="65356773" w14:textId="77777777" w:rsidR="00FC44B2" w:rsidRPr="00521636" w:rsidRDefault="00000000">
            <w:pPr>
              <w:pStyle w:val="TableParagraph"/>
              <w:spacing w:before="52"/>
              <w:ind w:left="11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E</w:t>
            </w:r>
          </w:p>
        </w:tc>
        <w:tc>
          <w:tcPr>
            <w:tcW w:w="1620" w:type="dxa"/>
          </w:tcPr>
          <w:p w14:paraId="4CCEA69B" w14:textId="77777777" w:rsidR="00FC44B2" w:rsidRPr="00521636" w:rsidRDefault="00000000">
            <w:pPr>
              <w:pStyle w:val="TableParagraph"/>
              <w:spacing w:before="40"/>
              <w:ind w:left="158" w:right="151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已认可</w:t>
            </w:r>
          </w:p>
        </w:tc>
        <w:tc>
          <w:tcPr>
            <w:tcW w:w="1305" w:type="dxa"/>
          </w:tcPr>
          <w:p w14:paraId="2EDA5D81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  <w:tr w:rsidR="00521636" w:rsidRPr="00521636" w14:paraId="1158135E" w14:textId="77777777">
        <w:trPr>
          <w:trHeight w:val="312"/>
        </w:trPr>
        <w:tc>
          <w:tcPr>
            <w:tcW w:w="675" w:type="dxa"/>
          </w:tcPr>
          <w:p w14:paraId="1D0E057E" w14:textId="77777777" w:rsidR="00FC44B2" w:rsidRPr="00521636" w:rsidRDefault="00000000">
            <w:pPr>
              <w:pStyle w:val="TableParagraph"/>
              <w:spacing w:before="52"/>
              <w:ind w:left="135" w:right="127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13</w:t>
            </w:r>
          </w:p>
        </w:tc>
        <w:tc>
          <w:tcPr>
            <w:tcW w:w="4383" w:type="dxa"/>
          </w:tcPr>
          <w:p w14:paraId="3DF569C5" w14:textId="77777777" w:rsidR="00FC44B2" w:rsidRPr="00521636" w:rsidRDefault="00000000">
            <w:pPr>
              <w:pStyle w:val="TableParagraph"/>
              <w:spacing w:before="40"/>
              <w:ind w:left="108"/>
              <w:jc w:val="left"/>
              <w:rPr>
                <w:rFonts w:hint="eastAsia"/>
                <w:color w:val="000000" w:themeColor="text1"/>
                <w:sz w:val="18"/>
                <w:lang w:eastAsia="zh-CN"/>
              </w:rPr>
            </w:pPr>
            <w:r w:rsidRPr="00521636">
              <w:rPr>
                <w:color w:val="000000" w:themeColor="text1"/>
                <w:sz w:val="18"/>
                <w:lang w:eastAsia="zh-CN"/>
              </w:rPr>
              <w:t>添加剂</w:t>
            </w:r>
            <w:r w:rsidRPr="00521636"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(</w:t>
            </w:r>
            <w:r w:rsidRPr="00521636">
              <w:rPr>
                <w:color w:val="000000" w:themeColor="text1"/>
                <w:sz w:val="18"/>
                <w:lang w:eastAsia="zh-CN"/>
              </w:rPr>
              <w:t>含饲料添加剂</w:t>
            </w:r>
            <w:r w:rsidRPr="00521636">
              <w:rPr>
                <w:rFonts w:ascii="Times New Roman" w:eastAsia="Times New Roman"/>
                <w:color w:val="000000" w:themeColor="text1"/>
                <w:sz w:val="18"/>
                <w:lang w:eastAsia="zh-CN"/>
              </w:rPr>
              <w:t>)</w:t>
            </w:r>
            <w:r w:rsidRPr="00521636">
              <w:rPr>
                <w:color w:val="000000" w:themeColor="text1"/>
                <w:sz w:val="18"/>
                <w:lang w:eastAsia="zh-CN"/>
              </w:rPr>
              <w:t>的制造</w:t>
            </w:r>
          </w:p>
        </w:tc>
        <w:tc>
          <w:tcPr>
            <w:tcW w:w="1890" w:type="dxa"/>
          </w:tcPr>
          <w:p w14:paraId="0AE790D9" w14:textId="77777777" w:rsidR="00FC44B2" w:rsidRPr="00521636" w:rsidRDefault="00000000">
            <w:pPr>
              <w:pStyle w:val="TableParagraph"/>
              <w:spacing w:before="52"/>
              <w:ind w:left="563" w:right="553"/>
              <w:rPr>
                <w:rFonts w:ascii="Times New Roman" w:hint="eastAsia"/>
                <w:color w:val="000000" w:themeColor="text1"/>
                <w:sz w:val="18"/>
              </w:rPr>
            </w:pPr>
            <w:r w:rsidRPr="00521636">
              <w:rPr>
                <w:rFonts w:ascii="Times New Roman"/>
                <w:color w:val="000000" w:themeColor="text1"/>
                <w:sz w:val="18"/>
              </w:rPr>
              <w:t>K1</w:t>
            </w:r>
          </w:p>
        </w:tc>
        <w:tc>
          <w:tcPr>
            <w:tcW w:w="1620" w:type="dxa"/>
          </w:tcPr>
          <w:p w14:paraId="70AC85FB" w14:textId="77777777" w:rsidR="00FC44B2" w:rsidRPr="00521636" w:rsidRDefault="00000000">
            <w:pPr>
              <w:pStyle w:val="TableParagraph"/>
              <w:spacing w:before="40"/>
              <w:ind w:left="158" w:right="151"/>
              <w:rPr>
                <w:rFonts w:hint="eastAsia"/>
                <w:color w:val="000000" w:themeColor="text1"/>
                <w:sz w:val="18"/>
              </w:rPr>
            </w:pPr>
            <w:r w:rsidRPr="00521636">
              <w:rPr>
                <w:color w:val="000000" w:themeColor="text1"/>
                <w:sz w:val="18"/>
              </w:rPr>
              <w:t>已认可</w:t>
            </w:r>
          </w:p>
        </w:tc>
        <w:tc>
          <w:tcPr>
            <w:tcW w:w="1305" w:type="dxa"/>
          </w:tcPr>
          <w:p w14:paraId="259CF462" w14:textId="77777777" w:rsidR="00FC44B2" w:rsidRPr="00521636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color w:val="000000" w:themeColor="text1"/>
                <w:sz w:val="18"/>
              </w:rPr>
            </w:pPr>
          </w:p>
        </w:tc>
      </w:tr>
    </w:tbl>
    <w:p w14:paraId="7AEBC6BA" w14:textId="77777777" w:rsidR="00FC44B2" w:rsidRDefault="00FC44B2">
      <w:pPr>
        <w:rPr>
          <w:rFonts w:ascii="Times New Roman" w:hint="eastAsia"/>
          <w:sz w:val="18"/>
        </w:rPr>
        <w:sectPr w:rsidR="00FC44B2">
          <w:pgSz w:w="11910" w:h="16840"/>
          <w:pgMar w:top="1640" w:right="680" w:bottom="1160" w:left="1080" w:header="869" w:footer="976" w:gutter="0"/>
          <w:cols w:space="720"/>
        </w:sectPr>
      </w:pPr>
    </w:p>
    <w:p w14:paraId="4233B5A5" w14:textId="77777777" w:rsidR="00FC44B2" w:rsidRDefault="00000000">
      <w:pPr>
        <w:pStyle w:val="1"/>
        <w:rPr>
          <w:rFonts w:hint="eastAsia"/>
          <w:lang w:eastAsia="zh-CN"/>
        </w:rPr>
      </w:pPr>
      <w:r>
        <w:rPr>
          <w:lang w:eastAsia="zh-CN"/>
        </w:rPr>
        <w:lastRenderedPageBreak/>
        <w:t>GAC 认证业务范围认可状态——基于ISO/IEC20000-1 的服务管理体系</w:t>
      </w:r>
    </w:p>
    <w:p w14:paraId="54CC6052" w14:textId="77777777" w:rsidR="00FC44B2" w:rsidRDefault="00000000">
      <w:pPr>
        <w:pStyle w:val="a3"/>
        <w:spacing w:before="194" w:line="348" w:lineRule="auto"/>
        <w:ind w:left="223" w:right="283" w:firstLine="420"/>
        <w:jc w:val="both"/>
        <w:rPr>
          <w:rFonts w:hint="eastAsia"/>
          <w:lang w:eastAsia="zh-CN"/>
        </w:rPr>
      </w:pPr>
      <w:r>
        <w:rPr>
          <w:rFonts w:hint="eastAsia"/>
        </w:rPr>
        <w:pict w14:anchorId="5467496F">
          <v:shape id="_x0000_s2051" type="#_x0000_t202" style="position:absolute;left:0;text-align:left;margin-left:59.55pt;margin-top:65.15pt;width:493.45pt;height:145.4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0"/>
                    <w:gridCol w:w="3212"/>
                    <w:gridCol w:w="1116"/>
                    <w:gridCol w:w="2258"/>
                    <w:gridCol w:w="2598"/>
                  </w:tblGrid>
                  <w:tr w:rsidR="00FC44B2" w14:paraId="27E70782" w14:textId="77777777">
                    <w:trPr>
                      <w:trHeight w:val="312"/>
                    </w:trPr>
                    <w:tc>
                      <w:tcPr>
                        <w:tcW w:w="670" w:type="dxa"/>
                      </w:tcPr>
                      <w:p w14:paraId="23310514" w14:textId="77777777" w:rsidR="00FC44B2" w:rsidRDefault="00000000">
                        <w:pPr>
                          <w:pStyle w:val="TableParagraph"/>
                          <w:ind w:left="131" w:right="126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序号</w:t>
                        </w:r>
                      </w:p>
                    </w:tc>
                    <w:tc>
                      <w:tcPr>
                        <w:tcW w:w="3212" w:type="dxa"/>
                      </w:tcPr>
                      <w:p w14:paraId="2A9CA6CF" w14:textId="77777777" w:rsidR="00FC44B2" w:rsidRDefault="00000000">
                        <w:pPr>
                          <w:pStyle w:val="TableParagraph"/>
                          <w:ind w:left="1064"/>
                          <w:jc w:val="left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认证业务范围</w:t>
                        </w:r>
                      </w:p>
                    </w:tc>
                    <w:tc>
                      <w:tcPr>
                        <w:tcW w:w="1116" w:type="dxa"/>
                      </w:tcPr>
                      <w:p w14:paraId="56B8252B" w14:textId="77777777" w:rsidR="00FC44B2" w:rsidRDefault="00000000">
                        <w:pPr>
                          <w:pStyle w:val="TableParagraph"/>
                          <w:ind w:left="174" w:right="169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专业类别</w:t>
                        </w:r>
                      </w:p>
                    </w:tc>
                    <w:tc>
                      <w:tcPr>
                        <w:tcW w:w="2258" w:type="dxa"/>
                      </w:tcPr>
                      <w:p w14:paraId="7176D7E2" w14:textId="77777777" w:rsidR="00FC44B2" w:rsidRDefault="00000000">
                        <w:pPr>
                          <w:pStyle w:val="TableParagraph"/>
                          <w:ind w:left="479" w:right="471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eastAsia="Times New Roman"/>
                            <w:b/>
                            <w:sz w:val="18"/>
                          </w:rPr>
                          <w:t xml:space="preserve">CNAS </w:t>
                        </w:r>
                        <w:r>
                          <w:rPr>
                            <w:b/>
                            <w:sz w:val="18"/>
                          </w:rPr>
                          <w:t>认可状态</w:t>
                        </w:r>
                      </w:p>
                    </w:tc>
                    <w:tc>
                      <w:tcPr>
                        <w:tcW w:w="2598" w:type="dxa"/>
                      </w:tcPr>
                      <w:p w14:paraId="7744DD34" w14:textId="77777777" w:rsidR="00FC44B2" w:rsidRDefault="00000000">
                        <w:pPr>
                          <w:pStyle w:val="TableParagraph"/>
                          <w:ind w:left="1095" w:right="1090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备注</w:t>
                        </w:r>
                      </w:p>
                    </w:tc>
                  </w:tr>
                  <w:tr w:rsidR="00FC44B2" w14:paraId="64F7A78C" w14:textId="77777777">
                    <w:trPr>
                      <w:trHeight w:val="312"/>
                    </w:trPr>
                    <w:tc>
                      <w:tcPr>
                        <w:tcW w:w="670" w:type="dxa"/>
                      </w:tcPr>
                      <w:p w14:paraId="6517C431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212" w:type="dxa"/>
                      </w:tcPr>
                      <w:p w14:paraId="5BCE6DF5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信息系统咨询规划</w:t>
                        </w:r>
                      </w:p>
                    </w:tc>
                    <w:tc>
                      <w:tcPr>
                        <w:tcW w:w="1116" w:type="dxa"/>
                      </w:tcPr>
                      <w:p w14:paraId="195D27E6" w14:textId="77777777" w:rsidR="00FC44B2" w:rsidRDefault="00000000">
                        <w:pPr>
                          <w:pStyle w:val="TableParagraph"/>
                          <w:ind w:left="174" w:right="16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01.01</w:t>
                        </w:r>
                      </w:p>
                    </w:tc>
                    <w:tc>
                      <w:tcPr>
                        <w:tcW w:w="2258" w:type="dxa"/>
                      </w:tcPr>
                      <w:p w14:paraId="25D05881" w14:textId="77777777" w:rsidR="00FC44B2" w:rsidRDefault="00000000">
                        <w:pPr>
                          <w:pStyle w:val="TableParagraph"/>
                          <w:ind w:left="479" w:right="46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598" w:type="dxa"/>
                      </w:tcPr>
                      <w:p w14:paraId="44E01E4F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03693ECA" w14:textId="77777777">
                    <w:trPr>
                      <w:trHeight w:val="312"/>
                    </w:trPr>
                    <w:tc>
                      <w:tcPr>
                        <w:tcW w:w="670" w:type="dxa"/>
                      </w:tcPr>
                      <w:p w14:paraId="0BE38074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212" w:type="dxa"/>
                      </w:tcPr>
                      <w:p w14:paraId="31C38668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信息系统软件设计、开发服务</w:t>
                        </w:r>
                      </w:p>
                    </w:tc>
                    <w:tc>
                      <w:tcPr>
                        <w:tcW w:w="1116" w:type="dxa"/>
                      </w:tcPr>
                      <w:p w14:paraId="35081A53" w14:textId="77777777" w:rsidR="00FC44B2" w:rsidRDefault="00000000">
                        <w:pPr>
                          <w:pStyle w:val="TableParagraph"/>
                          <w:ind w:left="174" w:right="16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01.03</w:t>
                        </w:r>
                      </w:p>
                    </w:tc>
                    <w:tc>
                      <w:tcPr>
                        <w:tcW w:w="2258" w:type="dxa"/>
                      </w:tcPr>
                      <w:p w14:paraId="12E6B421" w14:textId="77777777" w:rsidR="00FC44B2" w:rsidRDefault="00000000">
                        <w:pPr>
                          <w:pStyle w:val="TableParagraph"/>
                          <w:ind w:left="479" w:right="46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598" w:type="dxa"/>
                      </w:tcPr>
                      <w:p w14:paraId="3798FE86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13D818B2" w14:textId="77777777">
                    <w:trPr>
                      <w:trHeight w:val="312"/>
                    </w:trPr>
                    <w:tc>
                      <w:tcPr>
                        <w:tcW w:w="670" w:type="dxa"/>
                      </w:tcPr>
                      <w:p w14:paraId="779A7244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212" w:type="dxa"/>
                      </w:tcPr>
                      <w:p w14:paraId="7B1EA551" w14:textId="77777777" w:rsidR="00FC44B2" w:rsidRDefault="00000000">
                        <w:pPr>
                          <w:pStyle w:val="TableParagraph"/>
                          <w:spacing w:before="40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信息技术咨询服务</w:t>
                        </w:r>
                      </w:p>
                    </w:tc>
                    <w:tc>
                      <w:tcPr>
                        <w:tcW w:w="1116" w:type="dxa"/>
                      </w:tcPr>
                      <w:p w14:paraId="61B91620" w14:textId="77777777" w:rsidR="00FC44B2" w:rsidRDefault="00000000">
                        <w:pPr>
                          <w:pStyle w:val="TableParagraph"/>
                          <w:spacing w:before="40"/>
                          <w:ind w:left="174" w:right="16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01.04</w:t>
                        </w:r>
                      </w:p>
                    </w:tc>
                    <w:tc>
                      <w:tcPr>
                        <w:tcW w:w="2258" w:type="dxa"/>
                      </w:tcPr>
                      <w:p w14:paraId="1492B3A7" w14:textId="77777777" w:rsidR="00FC44B2" w:rsidRDefault="00000000">
                        <w:pPr>
                          <w:pStyle w:val="TableParagraph"/>
                          <w:spacing w:before="40"/>
                          <w:ind w:left="479" w:right="46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598" w:type="dxa"/>
                      </w:tcPr>
                      <w:p w14:paraId="5B02C1F7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3F0EA22" w14:textId="77777777">
                    <w:trPr>
                      <w:trHeight w:val="311"/>
                    </w:trPr>
                    <w:tc>
                      <w:tcPr>
                        <w:tcW w:w="670" w:type="dxa"/>
                      </w:tcPr>
                      <w:p w14:paraId="643810B8" w14:textId="77777777" w:rsidR="00FC44B2" w:rsidRDefault="00000000">
                        <w:pPr>
                          <w:pStyle w:val="TableParagraph"/>
                          <w:spacing w:before="40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212" w:type="dxa"/>
                      </w:tcPr>
                      <w:p w14:paraId="55E65B8D" w14:textId="77777777" w:rsidR="00FC44B2" w:rsidRDefault="00000000">
                        <w:pPr>
                          <w:pStyle w:val="TableParagraph"/>
                          <w:spacing w:before="40"/>
                          <w:ind w:left="106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基础设施运行维护服务</w:t>
                        </w:r>
                      </w:p>
                    </w:tc>
                    <w:tc>
                      <w:tcPr>
                        <w:tcW w:w="1116" w:type="dxa"/>
                      </w:tcPr>
                      <w:p w14:paraId="015321F8" w14:textId="77777777" w:rsidR="00FC44B2" w:rsidRDefault="00000000">
                        <w:pPr>
                          <w:pStyle w:val="TableParagraph"/>
                          <w:spacing w:before="40"/>
                          <w:ind w:left="174" w:right="16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04.01</w:t>
                        </w:r>
                      </w:p>
                    </w:tc>
                    <w:tc>
                      <w:tcPr>
                        <w:tcW w:w="2258" w:type="dxa"/>
                      </w:tcPr>
                      <w:p w14:paraId="6D4AD03A" w14:textId="77777777" w:rsidR="00FC44B2" w:rsidRDefault="00000000">
                        <w:pPr>
                          <w:pStyle w:val="TableParagraph"/>
                          <w:spacing w:before="40"/>
                          <w:ind w:left="479" w:right="46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598" w:type="dxa"/>
                      </w:tcPr>
                      <w:p w14:paraId="6A23368F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5B321EE" w14:textId="77777777">
                    <w:trPr>
                      <w:trHeight w:val="312"/>
                    </w:trPr>
                    <w:tc>
                      <w:tcPr>
                        <w:tcW w:w="670" w:type="dxa"/>
                      </w:tcPr>
                      <w:p w14:paraId="2C53008E" w14:textId="77777777" w:rsidR="00FC44B2" w:rsidRDefault="00000000">
                        <w:pPr>
                          <w:pStyle w:val="TableParagraph"/>
                          <w:spacing w:before="42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212" w:type="dxa"/>
                      </w:tcPr>
                      <w:p w14:paraId="07491823" w14:textId="77777777" w:rsidR="00FC44B2" w:rsidRDefault="00000000">
                        <w:pPr>
                          <w:pStyle w:val="TableParagraph"/>
                          <w:spacing w:before="42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硬件运行维护服务</w:t>
                        </w:r>
                      </w:p>
                    </w:tc>
                    <w:tc>
                      <w:tcPr>
                        <w:tcW w:w="1116" w:type="dxa"/>
                      </w:tcPr>
                      <w:p w14:paraId="1A2FB44F" w14:textId="77777777" w:rsidR="00FC44B2" w:rsidRDefault="00000000">
                        <w:pPr>
                          <w:pStyle w:val="TableParagraph"/>
                          <w:spacing w:before="42"/>
                          <w:ind w:left="174" w:right="16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04.02</w:t>
                        </w:r>
                      </w:p>
                    </w:tc>
                    <w:tc>
                      <w:tcPr>
                        <w:tcW w:w="2258" w:type="dxa"/>
                      </w:tcPr>
                      <w:p w14:paraId="3324FA04" w14:textId="77777777" w:rsidR="00FC44B2" w:rsidRDefault="00000000">
                        <w:pPr>
                          <w:pStyle w:val="TableParagraph"/>
                          <w:spacing w:before="42"/>
                          <w:ind w:left="479" w:right="46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598" w:type="dxa"/>
                      </w:tcPr>
                      <w:p w14:paraId="2C983196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0B355AC9" w14:textId="77777777">
                    <w:trPr>
                      <w:trHeight w:val="311"/>
                    </w:trPr>
                    <w:tc>
                      <w:tcPr>
                        <w:tcW w:w="670" w:type="dxa"/>
                      </w:tcPr>
                      <w:p w14:paraId="24298A85" w14:textId="77777777" w:rsidR="00FC44B2" w:rsidRDefault="00000000">
                        <w:pPr>
                          <w:pStyle w:val="TableParagraph"/>
                          <w:ind w:left="8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212" w:type="dxa"/>
                      </w:tcPr>
                      <w:p w14:paraId="68B3C8BC" w14:textId="77777777" w:rsidR="00FC44B2" w:rsidRDefault="00000000">
                        <w:pPr>
                          <w:pStyle w:val="TableParagraph"/>
                          <w:ind w:left="106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软件运行维护服务</w:t>
                        </w:r>
                      </w:p>
                    </w:tc>
                    <w:tc>
                      <w:tcPr>
                        <w:tcW w:w="1116" w:type="dxa"/>
                      </w:tcPr>
                      <w:p w14:paraId="5428CBE2" w14:textId="77777777" w:rsidR="00FC44B2" w:rsidRDefault="00000000">
                        <w:pPr>
                          <w:pStyle w:val="TableParagraph"/>
                          <w:ind w:left="174" w:right="163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04.03</w:t>
                        </w:r>
                      </w:p>
                    </w:tc>
                    <w:tc>
                      <w:tcPr>
                        <w:tcW w:w="2258" w:type="dxa"/>
                      </w:tcPr>
                      <w:p w14:paraId="3C22730B" w14:textId="77777777" w:rsidR="00FC44B2" w:rsidRDefault="00000000">
                        <w:pPr>
                          <w:pStyle w:val="TableParagraph"/>
                          <w:ind w:left="479" w:right="46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2598" w:type="dxa"/>
                      </w:tcPr>
                      <w:p w14:paraId="10A453F3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69FD3C80" w14:textId="77777777">
                    <w:trPr>
                      <w:trHeight w:val="312"/>
                    </w:trPr>
                    <w:tc>
                      <w:tcPr>
                        <w:tcW w:w="670" w:type="dxa"/>
                      </w:tcPr>
                      <w:p w14:paraId="18E88BC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212" w:type="dxa"/>
                      </w:tcPr>
                      <w:p w14:paraId="2C46A144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1116" w:type="dxa"/>
                      </w:tcPr>
                      <w:p w14:paraId="2CA576FC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2258" w:type="dxa"/>
                      </w:tcPr>
                      <w:p w14:paraId="62D26DBF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2598" w:type="dxa"/>
                      </w:tcPr>
                      <w:p w14:paraId="3DC92E2D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  <w:tr w:rsidR="00FC44B2" w14:paraId="3CE8665A" w14:textId="77777777">
                    <w:trPr>
                      <w:trHeight w:val="312"/>
                    </w:trPr>
                    <w:tc>
                      <w:tcPr>
                        <w:tcW w:w="670" w:type="dxa"/>
                      </w:tcPr>
                      <w:p w14:paraId="3306F7A2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212" w:type="dxa"/>
                      </w:tcPr>
                      <w:p w14:paraId="2D56C25E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1116" w:type="dxa"/>
                      </w:tcPr>
                      <w:p w14:paraId="746B52AF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2258" w:type="dxa"/>
                      </w:tcPr>
                      <w:p w14:paraId="544FE8CD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2598" w:type="dxa"/>
                      </w:tcPr>
                      <w:p w14:paraId="18A2E99A" w14:textId="77777777" w:rsidR="00FC44B2" w:rsidRDefault="00FC44B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 w:hint="eastAsia"/>
                            <w:sz w:val="18"/>
                          </w:rPr>
                        </w:pPr>
                      </w:p>
                    </w:tc>
                  </w:tr>
                </w:tbl>
                <w:p w14:paraId="3AAB6762" w14:textId="77777777" w:rsidR="00FC44B2" w:rsidRDefault="00FC44B2">
                  <w:pPr>
                    <w:pStyle w:val="a3"/>
                    <w:rPr>
                      <w:rFonts w:hint="eastAsia"/>
                    </w:rPr>
                  </w:pPr>
                </w:p>
              </w:txbxContent>
            </v:textbox>
            <w10:wrap anchorx="page"/>
          </v:shape>
        </w:pict>
      </w:r>
      <w:r>
        <w:rPr>
          <w:lang w:eastAsia="zh-CN"/>
        </w:rPr>
        <w:t>GAC</w:t>
      </w:r>
      <w:r>
        <w:rPr>
          <w:spacing w:val="-12"/>
          <w:lang w:eastAsia="zh-CN"/>
        </w:rPr>
        <w:t xml:space="preserve"> 具有极强的专业拓展能力和相应的技术储备，满足客户认证需求是 </w:t>
      </w:r>
      <w:r>
        <w:rPr>
          <w:lang w:eastAsia="zh-CN"/>
        </w:rPr>
        <w:t>GAC</w:t>
      </w:r>
      <w:r>
        <w:rPr>
          <w:spacing w:val="-11"/>
          <w:lang w:eastAsia="zh-CN"/>
        </w:rPr>
        <w:t xml:space="preserve"> 持续发展的经营理念。</w:t>
      </w:r>
      <w:r>
        <w:rPr>
          <w:lang w:eastAsia="zh-CN"/>
        </w:rPr>
        <w:t xml:space="preserve">GAC </w:t>
      </w:r>
      <w:r>
        <w:rPr>
          <w:spacing w:val="-4"/>
          <w:w w:val="95"/>
          <w:lang w:eastAsia="zh-CN"/>
        </w:rPr>
        <w:t xml:space="preserve">将不断调整、明示本机构认证业务范围认可状态，努力为各类组织在追求管理体系认证时提供专业、公正   </w:t>
      </w:r>
      <w:r>
        <w:rPr>
          <w:spacing w:val="-4"/>
          <w:lang w:eastAsia="zh-CN"/>
        </w:rPr>
        <w:t>的认证服务。（</w:t>
      </w:r>
      <w:r>
        <w:rPr>
          <w:spacing w:val="-12"/>
          <w:lang w:eastAsia="zh-CN"/>
        </w:rPr>
        <w:t xml:space="preserve">请及时登录 </w:t>
      </w:r>
      <w:hyperlink r:id="rId17">
        <w:r w:rsidR="00FC44B2">
          <w:rPr>
            <w:u w:val="single"/>
            <w:lang w:eastAsia="zh-CN"/>
          </w:rPr>
          <w:t>www.gac.org.cn</w:t>
        </w:r>
        <w:r w:rsidR="00FC44B2">
          <w:rPr>
            <w:spacing w:val="-51"/>
            <w:lang w:eastAsia="zh-CN"/>
          </w:rPr>
          <w:t xml:space="preserve"> </w:t>
        </w:r>
      </w:hyperlink>
      <w:r>
        <w:rPr>
          <w:lang w:eastAsia="zh-CN"/>
        </w:rPr>
        <w:t>查询认可状态更新）</w:t>
      </w:r>
    </w:p>
    <w:p w14:paraId="3F97FA6A" w14:textId="77777777" w:rsidR="00FC44B2" w:rsidRDefault="00FC44B2">
      <w:pPr>
        <w:pStyle w:val="a3"/>
        <w:rPr>
          <w:rFonts w:hint="eastAsia"/>
          <w:sz w:val="20"/>
          <w:lang w:eastAsia="zh-CN"/>
        </w:rPr>
      </w:pPr>
    </w:p>
    <w:p w14:paraId="446E7911" w14:textId="77777777" w:rsidR="00FC44B2" w:rsidRDefault="00FC44B2">
      <w:pPr>
        <w:pStyle w:val="a3"/>
        <w:rPr>
          <w:rFonts w:hint="eastAsia"/>
          <w:sz w:val="20"/>
          <w:lang w:eastAsia="zh-CN"/>
        </w:rPr>
      </w:pPr>
    </w:p>
    <w:p w14:paraId="5D2762BB" w14:textId="77777777" w:rsidR="00FC44B2" w:rsidRDefault="00FC44B2">
      <w:pPr>
        <w:pStyle w:val="a3"/>
        <w:rPr>
          <w:rFonts w:hint="eastAsia"/>
          <w:sz w:val="20"/>
          <w:lang w:eastAsia="zh-CN"/>
        </w:rPr>
      </w:pPr>
    </w:p>
    <w:p w14:paraId="4B038CCE" w14:textId="77777777" w:rsidR="00FC44B2" w:rsidRDefault="00FC44B2">
      <w:pPr>
        <w:pStyle w:val="a3"/>
        <w:rPr>
          <w:rFonts w:hint="eastAsia"/>
          <w:sz w:val="20"/>
          <w:lang w:eastAsia="zh-CN"/>
        </w:rPr>
      </w:pPr>
    </w:p>
    <w:p w14:paraId="623D91C0" w14:textId="77777777" w:rsidR="00FC44B2" w:rsidRDefault="00FC44B2">
      <w:pPr>
        <w:pStyle w:val="a3"/>
        <w:rPr>
          <w:rFonts w:hint="eastAsia"/>
          <w:sz w:val="20"/>
          <w:lang w:eastAsia="zh-CN"/>
        </w:rPr>
      </w:pPr>
    </w:p>
    <w:p w14:paraId="6F0D6790" w14:textId="77777777" w:rsidR="00FC44B2" w:rsidRDefault="00FC44B2">
      <w:pPr>
        <w:pStyle w:val="a3"/>
        <w:rPr>
          <w:rFonts w:hint="eastAsia"/>
          <w:sz w:val="20"/>
          <w:lang w:eastAsia="zh-CN"/>
        </w:rPr>
      </w:pPr>
    </w:p>
    <w:p w14:paraId="704ADFF8" w14:textId="77777777" w:rsidR="00FC44B2" w:rsidRDefault="00FC44B2">
      <w:pPr>
        <w:pStyle w:val="a3"/>
        <w:rPr>
          <w:rFonts w:hint="eastAsia"/>
          <w:sz w:val="20"/>
          <w:lang w:eastAsia="zh-CN"/>
        </w:rPr>
      </w:pPr>
    </w:p>
    <w:p w14:paraId="037F133A" w14:textId="77777777" w:rsidR="00FC44B2" w:rsidRDefault="00FC44B2">
      <w:pPr>
        <w:pStyle w:val="a3"/>
        <w:rPr>
          <w:rFonts w:hint="eastAsia"/>
          <w:sz w:val="20"/>
          <w:lang w:eastAsia="zh-CN"/>
        </w:rPr>
      </w:pPr>
    </w:p>
    <w:p w14:paraId="3D113B5D" w14:textId="77777777" w:rsidR="00FC44B2" w:rsidRDefault="00FC44B2">
      <w:pPr>
        <w:pStyle w:val="a3"/>
        <w:rPr>
          <w:rFonts w:hint="eastAsia"/>
          <w:sz w:val="20"/>
          <w:lang w:eastAsia="zh-CN"/>
        </w:rPr>
      </w:pPr>
    </w:p>
    <w:p w14:paraId="591F2777" w14:textId="77777777" w:rsidR="00FC44B2" w:rsidRDefault="00FC44B2">
      <w:pPr>
        <w:pStyle w:val="a3"/>
        <w:rPr>
          <w:rFonts w:hint="eastAsia"/>
          <w:sz w:val="20"/>
          <w:lang w:eastAsia="zh-CN"/>
        </w:rPr>
      </w:pPr>
    </w:p>
    <w:p w14:paraId="1B39E16A" w14:textId="77777777" w:rsidR="00FC44B2" w:rsidRDefault="00FC44B2">
      <w:pPr>
        <w:pStyle w:val="a3"/>
        <w:spacing w:before="11"/>
        <w:rPr>
          <w:rFonts w:hint="eastAsia"/>
          <w:sz w:val="26"/>
          <w:lang w:eastAsia="zh-CN"/>
        </w:rPr>
      </w:pPr>
    </w:p>
    <w:p w14:paraId="1689698A" w14:textId="77777777" w:rsidR="00FC44B2" w:rsidRDefault="00000000">
      <w:pPr>
        <w:pStyle w:val="a3"/>
        <w:spacing w:before="1"/>
        <w:ind w:left="223"/>
        <w:rPr>
          <w:rFonts w:hint="eastAsia"/>
          <w:lang w:eastAsia="zh-CN"/>
        </w:rPr>
      </w:pPr>
      <w:r>
        <w:rPr>
          <w:lang w:eastAsia="zh-CN"/>
        </w:rPr>
        <w:t>注：根据 CNCA 2012 年第 8 号公告，对于专业类别中的 01.02 （信息系统硬件设计、开发服务）、02.01</w:t>
      </w:r>
    </w:p>
    <w:p w14:paraId="30A2984B" w14:textId="167A2001" w:rsidR="00FC44B2" w:rsidRDefault="00000000">
      <w:pPr>
        <w:pStyle w:val="a3"/>
        <w:spacing w:before="119" w:line="348" w:lineRule="auto"/>
        <w:ind w:left="223" w:right="260"/>
        <w:rPr>
          <w:rFonts w:hint="eastAsia"/>
          <w:lang w:eastAsia="zh-CN"/>
        </w:rPr>
      </w:pPr>
      <w:r>
        <w:rPr>
          <w:lang w:eastAsia="zh-CN"/>
        </w:rPr>
        <w:t>（设备系统集成服务）、02.02（软件系统集成服务）、03.05（其他测试与监理服务）、04.04（其他信</w:t>
      </w:r>
      <w:r>
        <w:rPr>
          <w:w w:val="95"/>
          <w:lang w:eastAsia="zh-CN"/>
        </w:rPr>
        <w:t>息技术运行维护服务</w:t>
      </w:r>
      <w:r>
        <w:rPr>
          <w:spacing w:val="-3"/>
          <w:w w:val="95"/>
          <w:lang w:eastAsia="zh-CN"/>
        </w:rPr>
        <w:t>）</w:t>
      </w:r>
      <w:r>
        <w:rPr>
          <w:w w:val="95"/>
          <w:lang w:eastAsia="zh-CN"/>
        </w:rPr>
        <w:t>、05.01（风险评估</w:t>
      </w:r>
      <w:r>
        <w:rPr>
          <w:spacing w:val="-3"/>
          <w:w w:val="95"/>
          <w:lang w:eastAsia="zh-CN"/>
        </w:rPr>
        <w:t>）</w:t>
      </w:r>
      <w:r>
        <w:rPr>
          <w:w w:val="95"/>
          <w:lang w:eastAsia="zh-CN"/>
        </w:rPr>
        <w:t>、05.02（安全运维）、05.03（应急处理）、05.04（灾难恢复）、05.05（其他安全服务）、06.05（其他业务流程服务）的信息技术服务管理体系认证，不予受理。</w:t>
      </w:r>
    </w:p>
    <w:p w14:paraId="68B941D2" w14:textId="77777777" w:rsidR="00FC44B2" w:rsidRDefault="00FC44B2">
      <w:pPr>
        <w:spacing w:line="348" w:lineRule="auto"/>
        <w:rPr>
          <w:rFonts w:hint="eastAsia"/>
          <w:lang w:eastAsia="zh-CN"/>
        </w:rPr>
        <w:sectPr w:rsidR="00FC44B2">
          <w:pgSz w:w="11910" w:h="16840"/>
          <w:pgMar w:top="1640" w:right="680" w:bottom="1160" w:left="1080" w:header="869" w:footer="976" w:gutter="0"/>
          <w:cols w:space="720"/>
        </w:sectPr>
      </w:pPr>
    </w:p>
    <w:p w14:paraId="261F078E" w14:textId="77777777" w:rsidR="00FC44B2" w:rsidRDefault="00000000">
      <w:pPr>
        <w:pStyle w:val="1"/>
        <w:rPr>
          <w:rFonts w:hint="eastAsia"/>
          <w:lang w:eastAsia="zh-CN"/>
        </w:rPr>
      </w:pPr>
      <w:r>
        <w:rPr>
          <w:lang w:eastAsia="zh-CN"/>
        </w:rPr>
        <w:lastRenderedPageBreak/>
        <w:t>GAC 认证业务范围认可状态——信息安全管理体系</w:t>
      </w:r>
    </w:p>
    <w:p w14:paraId="0F71AC81" w14:textId="77777777" w:rsidR="00FC44B2" w:rsidRDefault="00000000">
      <w:pPr>
        <w:pStyle w:val="a3"/>
        <w:spacing w:before="194" w:line="348" w:lineRule="auto"/>
        <w:ind w:left="223" w:right="283" w:firstLine="420"/>
        <w:jc w:val="both"/>
        <w:rPr>
          <w:rFonts w:hint="eastAsia"/>
          <w:lang w:eastAsia="zh-CN"/>
        </w:rPr>
      </w:pPr>
      <w:r>
        <w:rPr>
          <w:rFonts w:hint="eastAsia"/>
        </w:rPr>
        <w:pict w14:anchorId="197905F6">
          <v:shape id="_x0000_s2050" type="#_x0000_t202" style="position:absolute;left:0;text-align:left;margin-left:59.55pt;margin-top:65.15pt;width:483.7pt;height:127.7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4"/>
                    <w:gridCol w:w="2160"/>
                    <w:gridCol w:w="967"/>
                    <w:gridCol w:w="1650"/>
                    <w:gridCol w:w="4238"/>
                  </w:tblGrid>
                  <w:tr w:rsidR="00FC44B2" w14:paraId="6E71FF20" w14:textId="77777777">
                    <w:trPr>
                      <w:trHeight w:val="633"/>
                    </w:trPr>
                    <w:tc>
                      <w:tcPr>
                        <w:tcW w:w="644" w:type="dxa"/>
                      </w:tcPr>
                      <w:p w14:paraId="7D4A5948" w14:textId="77777777" w:rsidR="00FC44B2" w:rsidRDefault="00000000">
                        <w:pPr>
                          <w:pStyle w:val="TableParagraph"/>
                          <w:ind w:left="119" w:right="112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序号</w:t>
                        </w:r>
                      </w:p>
                    </w:tc>
                    <w:tc>
                      <w:tcPr>
                        <w:tcW w:w="2160" w:type="dxa"/>
                      </w:tcPr>
                      <w:p w14:paraId="285021FC" w14:textId="77777777" w:rsidR="00FC44B2" w:rsidRDefault="00000000">
                        <w:pPr>
                          <w:pStyle w:val="TableParagraph"/>
                          <w:ind w:left="538"/>
                          <w:jc w:val="left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认证业务范围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253479B8" w14:textId="77777777" w:rsidR="00FC44B2" w:rsidRDefault="00000000">
                        <w:pPr>
                          <w:pStyle w:val="TableParagraph"/>
                          <w:ind w:left="100" w:right="94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专业类别</w:t>
                        </w:r>
                      </w:p>
                    </w:tc>
                    <w:tc>
                      <w:tcPr>
                        <w:tcW w:w="1650" w:type="dxa"/>
                      </w:tcPr>
                      <w:p w14:paraId="692E5205" w14:textId="77777777" w:rsidR="00FC44B2" w:rsidRDefault="00000000">
                        <w:pPr>
                          <w:pStyle w:val="TableParagraph"/>
                          <w:ind w:left="214" w:right="209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CNAS 认可状态</w:t>
                        </w:r>
                      </w:p>
                    </w:tc>
                    <w:tc>
                      <w:tcPr>
                        <w:tcW w:w="4238" w:type="dxa"/>
                      </w:tcPr>
                      <w:p w14:paraId="310D8347" w14:textId="77777777" w:rsidR="00FC44B2" w:rsidRDefault="00000000">
                        <w:pPr>
                          <w:pStyle w:val="TableParagraph"/>
                          <w:ind w:left="1917" w:right="1908"/>
                          <w:rPr>
                            <w:rFonts w:hint="eastAsia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备注</w:t>
                        </w:r>
                      </w:p>
                    </w:tc>
                  </w:tr>
                  <w:tr w:rsidR="00FC44B2" w14:paraId="027D42AD" w14:textId="77777777">
                    <w:trPr>
                      <w:trHeight w:val="632"/>
                    </w:trPr>
                    <w:tc>
                      <w:tcPr>
                        <w:tcW w:w="644" w:type="dxa"/>
                      </w:tcPr>
                      <w:p w14:paraId="265561A4" w14:textId="77777777" w:rsidR="00FC44B2" w:rsidRDefault="00000000">
                        <w:pPr>
                          <w:pStyle w:val="TableParagraph"/>
                          <w:spacing w:before="42"/>
                          <w:ind w:left="119" w:right="10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2160" w:type="dxa"/>
                      </w:tcPr>
                      <w:p w14:paraId="348FA386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信息与通信技术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05812872" w14:textId="77777777" w:rsidR="00FC44B2" w:rsidRDefault="00000000">
                        <w:pPr>
                          <w:pStyle w:val="TableParagraph"/>
                          <w:spacing w:before="42"/>
                          <w:ind w:left="100" w:right="9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4.08</w:t>
                        </w:r>
                      </w:p>
                    </w:tc>
                    <w:tc>
                      <w:tcPr>
                        <w:tcW w:w="1650" w:type="dxa"/>
                      </w:tcPr>
                      <w:p w14:paraId="46F94BF2" w14:textId="77777777" w:rsidR="00FC44B2" w:rsidRDefault="00000000">
                        <w:pPr>
                          <w:pStyle w:val="TableParagraph"/>
                          <w:spacing w:before="42"/>
                          <w:ind w:left="214" w:right="204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4238" w:type="dxa"/>
                      </w:tcPr>
                      <w:p w14:paraId="64E35509" w14:textId="77777777" w:rsidR="00FC44B2" w:rsidRDefault="00000000">
                        <w:pPr>
                          <w:pStyle w:val="TableParagraph"/>
                          <w:spacing w:before="42"/>
                          <w:ind w:left="107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pacing w:val="-6"/>
                            <w:sz w:val="18"/>
                            <w:lang w:eastAsia="zh-CN"/>
                          </w:rPr>
                          <w:t>包括：软、硬件生产及其服务，系统集成及其服务，</w:t>
                        </w:r>
                      </w:p>
                      <w:p w14:paraId="0042171C" w14:textId="77777777" w:rsidR="00FC44B2" w:rsidRDefault="00000000">
                        <w:pPr>
                          <w:pStyle w:val="TableParagraph"/>
                          <w:spacing w:before="81"/>
                          <w:ind w:left="107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数字版权保护、基础设施运维等。</w:t>
                        </w:r>
                      </w:p>
                    </w:tc>
                  </w:tr>
                  <w:tr w:rsidR="00FC44B2" w14:paraId="5C0E545C" w14:textId="77777777">
                    <w:trPr>
                      <w:trHeight w:val="1247"/>
                    </w:trPr>
                    <w:tc>
                      <w:tcPr>
                        <w:tcW w:w="644" w:type="dxa"/>
                      </w:tcPr>
                      <w:p w14:paraId="1A738E7D" w14:textId="77777777" w:rsidR="00FC44B2" w:rsidRDefault="00000000">
                        <w:pPr>
                          <w:pStyle w:val="TableParagraph"/>
                          <w:spacing w:before="42"/>
                          <w:ind w:left="119" w:right="109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2160" w:type="dxa"/>
                      </w:tcPr>
                      <w:p w14:paraId="5E2E16A1" w14:textId="77777777" w:rsidR="00FC44B2" w:rsidRDefault="00000000">
                        <w:pPr>
                          <w:pStyle w:val="TableParagraph"/>
                          <w:spacing w:before="42"/>
                          <w:ind w:left="108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其他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29271883" w14:textId="77777777" w:rsidR="00FC44B2" w:rsidRDefault="00000000">
                        <w:pPr>
                          <w:pStyle w:val="TableParagraph"/>
                          <w:spacing w:before="42"/>
                          <w:ind w:left="100" w:right="9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4.13</w:t>
                        </w:r>
                      </w:p>
                    </w:tc>
                    <w:tc>
                      <w:tcPr>
                        <w:tcW w:w="1650" w:type="dxa"/>
                      </w:tcPr>
                      <w:p w14:paraId="5BE418AE" w14:textId="77777777" w:rsidR="00FC44B2" w:rsidRDefault="00000000">
                        <w:pPr>
                          <w:pStyle w:val="TableParagraph"/>
                          <w:spacing w:before="42"/>
                          <w:ind w:left="214" w:right="204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已认可</w:t>
                        </w:r>
                      </w:p>
                    </w:tc>
                    <w:tc>
                      <w:tcPr>
                        <w:tcW w:w="4238" w:type="dxa"/>
                      </w:tcPr>
                      <w:p w14:paraId="5893A2CD" w14:textId="77777777" w:rsidR="00FC44B2" w:rsidRDefault="00000000">
                        <w:pPr>
                          <w:pStyle w:val="TableParagraph"/>
                          <w:spacing w:before="42" w:line="324" w:lineRule="auto"/>
                          <w:ind w:left="107" w:right="7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pacing w:val="-24"/>
                            <w:sz w:val="18"/>
                            <w:lang w:eastAsia="zh-CN"/>
                          </w:rPr>
                          <w:t>包括：一般制造业</w:t>
                        </w:r>
                        <w:r>
                          <w:rPr>
                            <w:sz w:val="18"/>
                            <w:lang w:eastAsia="zh-CN"/>
                          </w:rPr>
                          <w:t>（</w:t>
                        </w:r>
                        <w:r>
                          <w:rPr>
                            <w:spacing w:val="31"/>
                            <w:sz w:val="18"/>
                            <w:lang w:eastAsia="zh-CN"/>
                          </w:rPr>
                          <w:t>除</w:t>
                        </w:r>
                        <w:r>
                          <w:rPr>
                            <w:spacing w:val="-2"/>
                            <w:sz w:val="18"/>
                            <w:lang w:eastAsia="zh-CN"/>
                          </w:rPr>
                          <w:t>0</w:t>
                        </w:r>
                        <w:r>
                          <w:rPr>
                            <w:sz w:val="18"/>
                            <w:lang w:eastAsia="zh-CN"/>
                          </w:rPr>
                          <w:t>4</w:t>
                        </w:r>
                        <w:r>
                          <w:rPr>
                            <w:spacing w:val="-8"/>
                            <w:sz w:val="18"/>
                            <w:lang w:eastAsia="zh-CN"/>
                          </w:rPr>
                          <w:t xml:space="preserve"> 等级保护的重点领域以外</w:t>
                        </w:r>
                        <w:r>
                          <w:rPr>
                            <w:spacing w:val="-99"/>
                            <w:sz w:val="18"/>
                            <w:lang w:eastAsia="zh-CN"/>
                          </w:rPr>
                          <w:t>）</w:t>
                        </w:r>
                        <w:r>
                          <w:rPr>
                            <w:spacing w:val="-14"/>
                            <w:sz w:val="18"/>
                            <w:lang w:eastAsia="zh-CN"/>
                          </w:rPr>
                          <w:t>；</w:t>
                        </w:r>
                        <w:r>
                          <w:rPr>
                            <w:sz w:val="18"/>
                            <w:lang w:eastAsia="zh-CN"/>
                          </w:rPr>
                          <w:t>工程设计、工程咨询、工程监理、工程勘察、工程施工、工程项目管理等；物业及房地产开发管理服</w:t>
                        </w:r>
                      </w:p>
                      <w:p w14:paraId="32D97947" w14:textId="77777777" w:rsidR="00FC44B2" w:rsidRDefault="00000000">
                        <w:pPr>
                          <w:pStyle w:val="TableParagraph"/>
                          <w:spacing w:before="2"/>
                          <w:ind w:left="107"/>
                          <w:jc w:val="lef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务。</w:t>
                        </w:r>
                      </w:p>
                    </w:tc>
                  </w:tr>
                </w:tbl>
                <w:p w14:paraId="2CC736C6" w14:textId="77777777" w:rsidR="00FC44B2" w:rsidRDefault="00FC44B2">
                  <w:pPr>
                    <w:pStyle w:val="a3"/>
                    <w:rPr>
                      <w:rFonts w:hint="eastAsia"/>
                    </w:rPr>
                  </w:pPr>
                </w:p>
              </w:txbxContent>
            </v:textbox>
            <w10:wrap anchorx="page"/>
          </v:shape>
        </w:pict>
      </w:r>
      <w:r>
        <w:rPr>
          <w:lang w:eastAsia="zh-CN"/>
        </w:rPr>
        <w:t>GAC</w:t>
      </w:r>
      <w:r>
        <w:rPr>
          <w:spacing w:val="-12"/>
          <w:lang w:eastAsia="zh-CN"/>
        </w:rPr>
        <w:t xml:space="preserve"> 具有极强的专业拓展能力和相应的技术储备，满足客户认证需求是 </w:t>
      </w:r>
      <w:r>
        <w:rPr>
          <w:lang w:eastAsia="zh-CN"/>
        </w:rPr>
        <w:t>GAC</w:t>
      </w:r>
      <w:r>
        <w:rPr>
          <w:spacing w:val="-11"/>
          <w:lang w:eastAsia="zh-CN"/>
        </w:rPr>
        <w:t xml:space="preserve"> 持续发展的经营理念。</w:t>
      </w:r>
      <w:r>
        <w:rPr>
          <w:lang w:eastAsia="zh-CN"/>
        </w:rPr>
        <w:t xml:space="preserve">GAC </w:t>
      </w:r>
      <w:r>
        <w:rPr>
          <w:spacing w:val="-4"/>
          <w:w w:val="95"/>
          <w:lang w:eastAsia="zh-CN"/>
        </w:rPr>
        <w:t xml:space="preserve">将不断调整、明示本机构认证业务范围认可状态，努力为各类组织在追求管理体系认证时提供专业、公正   </w:t>
      </w:r>
      <w:r>
        <w:rPr>
          <w:spacing w:val="-4"/>
          <w:lang w:eastAsia="zh-CN"/>
        </w:rPr>
        <w:t>的认证服务。（</w:t>
      </w:r>
      <w:r>
        <w:rPr>
          <w:spacing w:val="-12"/>
          <w:lang w:eastAsia="zh-CN"/>
        </w:rPr>
        <w:t xml:space="preserve">请及时登录 </w:t>
      </w:r>
      <w:hyperlink r:id="rId18">
        <w:r w:rsidR="00FC44B2">
          <w:rPr>
            <w:u w:val="single"/>
            <w:lang w:eastAsia="zh-CN"/>
          </w:rPr>
          <w:t>www.gac.org.cn</w:t>
        </w:r>
        <w:r w:rsidR="00FC44B2">
          <w:rPr>
            <w:spacing w:val="-51"/>
            <w:lang w:eastAsia="zh-CN"/>
          </w:rPr>
          <w:t xml:space="preserve"> </w:t>
        </w:r>
      </w:hyperlink>
      <w:r>
        <w:rPr>
          <w:lang w:eastAsia="zh-CN"/>
        </w:rPr>
        <w:t>查询认可状态更新）</w:t>
      </w:r>
    </w:p>
    <w:p w14:paraId="16F38325" w14:textId="77777777" w:rsidR="00FC44B2" w:rsidRDefault="00FC44B2">
      <w:pPr>
        <w:spacing w:line="348" w:lineRule="auto"/>
        <w:jc w:val="both"/>
        <w:rPr>
          <w:rFonts w:hint="eastAsia"/>
          <w:lang w:eastAsia="zh-CN"/>
        </w:rPr>
        <w:sectPr w:rsidR="00FC44B2">
          <w:pgSz w:w="11910" w:h="16840"/>
          <w:pgMar w:top="1640" w:right="680" w:bottom="1160" w:left="1080" w:header="869" w:footer="976" w:gutter="0"/>
          <w:cols w:space="720"/>
        </w:sectPr>
      </w:pPr>
    </w:p>
    <w:p w14:paraId="16FAD159" w14:textId="77777777" w:rsidR="00FC44B2" w:rsidRDefault="00FC44B2">
      <w:pPr>
        <w:pStyle w:val="a3"/>
        <w:spacing w:before="2"/>
        <w:rPr>
          <w:rFonts w:hint="eastAsia"/>
          <w:sz w:val="29"/>
          <w:lang w:eastAsia="zh-CN"/>
        </w:rPr>
      </w:pPr>
    </w:p>
    <w:p w14:paraId="2F3E11EF" w14:textId="77777777" w:rsidR="00FC44B2" w:rsidRDefault="00000000">
      <w:pPr>
        <w:spacing w:before="68"/>
        <w:ind w:left="223"/>
        <w:rPr>
          <w:rFonts w:hint="eastAsia"/>
          <w:sz w:val="30"/>
          <w:lang w:eastAsia="zh-CN"/>
        </w:rPr>
      </w:pPr>
      <w:r>
        <w:rPr>
          <w:rFonts w:ascii="Times New Roman" w:eastAsia="Times New Roman" w:hAnsi="Times New Roman"/>
          <w:sz w:val="30"/>
          <w:lang w:eastAsia="zh-CN"/>
        </w:rPr>
        <w:t xml:space="preserve">GAC </w:t>
      </w:r>
      <w:r>
        <w:rPr>
          <w:sz w:val="30"/>
          <w:lang w:eastAsia="zh-CN"/>
        </w:rPr>
        <w:t>认证业务范围认可状态——能源管理体系</w:t>
      </w:r>
    </w:p>
    <w:p w14:paraId="7B42C60D" w14:textId="77777777" w:rsidR="00FC44B2" w:rsidRDefault="00FC44B2">
      <w:pPr>
        <w:pStyle w:val="a3"/>
        <w:spacing w:before="3"/>
        <w:rPr>
          <w:rFonts w:hint="eastAsia"/>
          <w:sz w:val="35"/>
          <w:lang w:eastAsia="zh-CN"/>
        </w:rPr>
      </w:pPr>
    </w:p>
    <w:p w14:paraId="4BB4E4D2" w14:textId="77777777" w:rsidR="00FC44B2" w:rsidRDefault="00000000">
      <w:pPr>
        <w:pStyle w:val="a3"/>
        <w:spacing w:before="1"/>
        <w:ind w:left="854"/>
        <w:rPr>
          <w:rFonts w:hint="eastAsia"/>
          <w:lang w:eastAsia="zh-CN"/>
        </w:rPr>
      </w:pPr>
      <w:r>
        <w:rPr>
          <w:rFonts w:ascii="Times New Roman" w:eastAsia="Times New Roman"/>
          <w:lang w:eastAsia="zh-CN"/>
        </w:rPr>
        <w:t xml:space="preserve">GAC </w:t>
      </w:r>
      <w:r>
        <w:rPr>
          <w:lang w:eastAsia="zh-CN"/>
        </w:rPr>
        <w:t xml:space="preserve">具有极强的专业拓展能力和相应的技术储备，满足客户认证需求是 </w:t>
      </w:r>
      <w:r>
        <w:rPr>
          <w:rFonts w:ascii="Times New Roman" w:eastAsia="Times New Roman"/>
          <w:lang w:eastAsia="zh-CN"/>
        </w:rPr>
        <w:t xml:space="preserve">GAC </w:t>
      </w:r>
      <w:r>
        <w:rPr>
          <w:lang w:eastAsia="zh-CN"/>
        </w:rPr>
        <w:t>持续发展的经营理念。</w:t>
      </w:r>
    </w:p>
    <w:p w14:paraId="75BB2F1E" w14:textId="77777777" w:rsidR="00FC44B2" w:rsidRDefault="00000000">
      <w:pPr>
        <w:pStyle w:val="a3"/>
        <w:spacing w:before="42" w:line="278" w:lineRule="auto"/>
        <w:ind w:left="223" w:right="186"/>
        <w:rPr>
          <w:rFonts w:hint="eastAsia"/>
          <w:lang w:eastAsia="zh-CN"/>
        </w:rPr>
      </w:pPr>
      <w:r>
        <w:rPr>
          <w:rFonts w:ascii="Times New Roman" w:eastAsia="Times New Roman"/>
          <w:lang w:eastAsia="zh-CN"/>
        </w:rPr>
        <w:t xml:space="preserve">GAC </w:t>
      </w:r>
      <w:r>
        <w:rPr>
          <w:lang w:eastAsia="zh-CN"/>
        </w:rPr>
        <w:t xml:space="preserve">将不断调整、明示本机构认证业务范围认可状态，努力为各类组织在追求管理体系认证时提供专业、公正的认证服务。（请及时登录 </w:t>
      </w:r>
      <w:hyperlink r:id="rId19">
        <w:r w:rsidR="00FC44B2">
          <w:rPr>
            <w:rFonts w:ascii="Times New Roman" w:eastAsia="Times New Roman"/>
            <w:lang w:eastAsia="zh-CN"/>
          </w:rPr>
          <w:t xml:space="preserve">www.gac.org.cn </w:t>
        </w:r>
      </w:hyperlink>
      <w:r>
        <w:rPr>
          <w:lang w:eastAsia="zh-CN"/>
        </w:rPr>
        <w:t>查询认可状态更新）</w:t>
      </w:r>
    </w:p>
    <w:p w14:paraId="290B8225" w14:textId="77777777" w:rsidR="00FC44B2" w:rsidRDefault="00FC44B2">
      <w:pPr>
        <w:pStyle w:val="a3"/>
        <w:spacing w:before="10"/>
        <w:rPr>
          <w:rFonts w:hint="eastAsia"/>
          <w:sz w:val="22"/>
          <w:lang w:eastAsia="zh-CN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3260"/>
        <w:gridCol w:w="1636"/>
        <w:gridCol w:w="2062"/>
        <w:gridCol w:w="1952"/>
      </w:tblGrid>
      <w:tr w:rsidR="00FC44B2" w14:paraId="5CB411B2" w14:textId="77777777">
        <w:trPr>
          <w:trHeight w:val="312"/>
        </w:trPr>
        <w:tc>
          <w:tcPr>
            <w:tcW w:w="944" w:type="dxa"/>
          </w:tcPr>
          <w:p w14:paraId="398C7CD0" w14:textId="77777777" w:rsidR="00FC44B2" w:rsidRDefault="00000000">
            <w:pPr>
              <w:pStyle w:val="TableParagraph"/>
              <w:spacing w:before="20"/>
              <w:ind w:left="106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3260" w:type="dxa"/>
          </w:tcPr>
          <w:p w14:paraId="5D9D1A51" w14:textId="77777777" w:rsidR="00FC44B2" w:rsidRDefault="00000000">
            <w:pPr>
              <w:pStyle w:val="TableParagraph"/>
              <w:spacing w:before="20"/>
              <w:ind w:left="108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认证业务范围</w:t>
            </w:r>
          </w:p>
        </w:tc>
        <w:tc>
          <w:tcPr>
            <w:tcW w:w="1636" w:type="dxa"/>
          </w:tcPr>
          <w:p w14:paraId="6F077EB3" w14:textId="77777777" w:rsidR="00FC44B2" w:rsidRDefault="00000000">
            <w:pPr>
              <w:pStyle w:val="TableParagraph"/>
              <w:spacing w:before="20"/>
              <w:ind w:left="107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专业类别</w:t>
            </w:r>
          </w:p>
        </w:tc>
        <w:tc>
          <w:tcPr>
            <w:tcW w:w="2062" w:type="dxa"/>
          </w:tcPr>
          <w:p w14:paraId="0D947ABD" w14:textId="77777777" w:rsidR="00FC44B2" w:rsidRDefault="00000000">
            <w:pPr>
              <w:pStyle w:val="TableParagraph"/>
              <w:spacing w:before="20"/>
              <w:ind w:left="108"/>
              <w:jc w:val="left"/>
              <w:rPr>
                <w:rFonts w:hint="eastAsia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CNAS </w:t>
            </w:r>
            <w:r>
              <w:rPr>
                <w:sz w:val="21"/>
              </w:rPr>
              <w:t>认可状态</w:t>
            </w:r>
          </w:p>
        </w:tc>
        <w:tc>
          <w:tcPr>
            <w:tcW w:w="1952" w:type="dxa"/>
          </w:tcPr>
          <w:p w14:paraId="143552BE" w14:textId="77777777" w:rsidR="00FC44B2" w:rsidRDefault="00000000">
            <w:pPr>
              <w:pStyle w:val="TableParagraph"/>
              <w:spacing w:before="20"/>
              <w:ind w:left="108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 w:rsidR="00FC44B2" w14:paraId="470B8F3F" w14:textId="77777777">
        <w:trPr>
          <w:trHeight w:val="312"/>
        </w:trPr>
        <w:tc>
          <w:tcPr>
            <w:tcW w:w="944" w:type="dxa"/>
          </w:tcPr>
          <w:p w14:paraId="0317CF3B" w14:textId="77777777" w:rsidR="00FC44B2" w:rsidRDefault="00000000">
            <w:pPr>
              <w:pStyle w:val="TableParagraph"/>
              <w:spacing w:before="36"/>
              <w:ind w:left="106"/>
              <w:jc w:val="left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3260" w:type="dxa"/>
          </w:tcPr>
          <w:p w14:paraId="4375BDAF" w14:textId="77777777" w:rsidR="00FC44B2" w:rsidRDefault="00000000">
            <w:pPr>
              <w:pStyle w:val="TableParagraph"/>
              <w:spacing w:before="22"/>
              <w:ind w:left="108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化工（能源需求）</w:t>
            </w:r>
          </w:p>
        </w:tc>
        <w:tc>
          <w:tcPr>
            <w:tcW w:w="1636" w:type="dxa"/>
          </w:tcPr>
          <w:p w14:paraId="16FAC5B6" w14:textId="77777777" w:rsidR="00FC44B2" w:rsidRDefault="00000000">
            <w:pPr>
              <w:pStyle w:val="TableParagraph"/>
              <w:spacing w:before="36"/>
              <w:ind w:left="107"/>
              <w:jc w:val="left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sz w:val="21"/>
              </w:rPr>
              <w:t>2.3</w:t>
            </w:r>
          </w:p>
        </w:tc>
        <w:tc>
          <w:tcPr>
            <w:tcW w:w="2062" w:type="dxa"/>
          </w:tcPr>
          <w:p w14:paraId="2D7F8726" w14:textId="77777777" w:rsidR="00FC44B2" w:rsidRDefault="00000000">
            <w:pPr>
              <w:pStyle w:val="TableParagraph"/>
              <w:spacing w:before="22"/>
              <w:ind w:left="108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已认可</w:t>
            </w:r>
          </w:p>
        </w:tc>
        <w:tc>
          <w:tcPr>
            <w:tcW w:w="1952" w:type="dxa"/>
          </w:tcPr>
          <w:p w14:paraId="107080D8" w14:textId="77777777" w:rsidR="00FC44B2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sz w:val="20"/>
              </w:rPr>
            </w:pPr>
          </w:p>
        </w:tc>
      </w:tr>
      <w:tr w:rsidR="00FC44B2" w14:paraId="5E5AC330" w14:textId="77777777">
        <w:trPr>
          <w:trHeight w:val="312"/>
        </w:trPr>
        <w:tc>
          <w:tcPr>
            <w:tcW w:w="944" w:type="dxa"/>
          </w:tcPr>
          <w:p w14:paraId="2183473E" w14:textId="77777777" w:rsidR="00FC44B2" w:rsidRDefault="00000000">
            <w:pPr>
              <w:pStyle w:val="TableParagraph"/>
              <w:spacing w:before="35"/>
              <w:ind w:left="106"/>
              <w:jc w:val="left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3260" w:type="dxa"/>
          </w:tcPr>
          <w:p w14:paraId="4450E9D1" w14:textId="77777777" w:rsidR="00FC44B2" w:rsidRDefault="00000000">
            <w:pPr>
              <w:pStyle w:val="TableParagraph"/>
              <w:spacing w:before="21"/>
              <w:ind w:left="108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建筑材料（能源需求）</w:t>
            </w:r>
          </w:p>
        </w:tc>
        <w:tc>
          <w:tcPr>
            <w:tcW w:w="1636" w:type="dxa"/>
          </w:tcPr>
          <w:p w14:paraId="6F26DE06" w14:textId="77777777" w:rsidR="00FC44B2" w:rsidRDefault="00000000">
            <w:pPr>
              <w:pStyle w:val="TableParagraph"/>
              <w:spacing w:before="35"/>
              <w:ind w:left="107"/>
              <w:jc w:val="left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sz w:val="21"/>
              </w:rPr>
              <w:t>2.4</w:t>
            </w:r>
          </w:p>
        </w:tc>
        <w:tc>
          <w:tcPr>
            <w:tcW w:w="2062" w:type="dxa"/>
          </w:tcPr>
          <w:p w14:paraId="412089FC" w14:textId="77777777" w:rsidR="00FC44B2" w:rsidRDefault="00000000">
            <w:pPr>
              <w:pStyle w:val="TableParagraph"/>
              <w:spacing w:before="21"/>
              <w:ind w:left="108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已认可</w:t>
            </w:r>
          </w:p>
        </w:tc>
        <w:tc>
          <w:tcPr>
            <w:tcW w:w="1952" w:type="dxa"/>
          </w:tcPr>
          <w:p w14:paraId="185A617D" w14:textId="77777777" w:rsidR="00FC44B2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sz w:val="20"/>
              </w:rPr>
            </w:pPr>
          </w:p>
        </w:tc>
      </w:tr>
      <w:tr w:rsidR="00FC44B2" w14:paraId="47327DAA" w14:textId="77777777">
        <w:trPr>
          <w:trHeight w:val="311"/>
        </w:trPr>
        <w:tc>
          <w:tcPr>
            <w:tcW w:w="944" w:type="dxa"/>
          </w:tcPr>
          <w:p w14:paraId="5AFEECEA" w14:textId="77777777" w:rsidR="00FC44B2" w:rsidRDefault="00000000">
            <w:pPr>
              <w:pStyle w:val="TableParagraph"/>
              <w:spacing w:before="35"/>
              <w:ind w:left="106"/>
              <w:jc w:val="left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3260" w:type="dxa"/>
          </w:tcPr>
          <w:p w14:paraId="00D3BD1B" w14:textId="77777777" w:rsidR="00FC44B2" w:rsidRDefault="00000000">
            <w:pPr>
              <w:pStyle w:val="TableParagraph"/>
              <w:spacing w:before="21"/>
              <w:ind w:left="108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纺织（能源需求）</w:t>
            </w:r>
          </w:p>
        </w:tc>
        <w:tc>
          <w:tcPr>
            <w:tcW w:w="1636" w:type="dxa"/>
          </w:tcPr>
          <w:p w14:paraId="560A5E18" w14:textId="77777777" w:rsidR="00FC44B2" w:rsidRDefault="00000000">
            <w:pPr>
              <w:pStyle w:val="TableParagraph"/>
              <w:spacing w:before="35"/>
              <w:ind w:left="107"/>
              <w:jc w:val="left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sz w:val="21"/>
              </w:rPr>
              <w:t>2.5</w:t>
            </w:r>
          </w:p>
        </w:tc>
        <w:tc>
          <w:tcPr>
            <w:tcW w:w="2062" w:type="dxa"/>
          </w:tcPr>
          <w:p w14:paraId="66C89BC7" w14:textId="77777777" w:rsidR="00FC44B2" w:rsidRDefault="00000000">
            <w:pPr>
              <w:pStyle w:val="TableParagraph"/>
              <w:spacing w:before="21"/>
              <w:ind w:left="108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已认可</w:t>
            </w:r>
          </w:p>
        </w:tc>
        <w:tc>
          <w:tcPr>
            <w:tcW w:w="1952" w:type="dxa"/>
          </w:tcPr>
          <w:p w14:paraId="390D1D86" w14:textId="77777777" w:rsidR="00FC44B2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sz w:val="20"/>
              </w:rPr>
            </w:pPr>
          </w:p>
        </w:tc>
      </w:tr>
      <w:tr w:rsidR="00FC44B2" w14:paraId="24ED60D8" w14:textId="77777777">
        <w:trPr>
          <w:trHeight w:val="312"/>
        </w:trPr>
        <w:tc>
          <w:tcPr>
            <w:tcW w:w="944" w:type="dxa"/>
          </w:tcPr>
          <w:p w14:paraId="770BB061" w14:textId="77777777" w:rsidR="00FC44B2" w:rsidRDefault="00000000">
            <w:pPr>
              <w:pStyle w:val="TableParagraph"/>
              <w:spacing w:before="34"/>
              <w:ind w:left="106"/>
              <w:jc w:val="left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3260" w:type="dxa"/>
          </w:tcPr>
          <w:p w14:paraId="167A8056" w14:textId="77777777" w:rsidR="00FC44B2" w:rsidRDefault="00000000">
            <w:pPr>
              <w:pStyle w:val="TableParagraph"/>
              <w:spacing w:before="21"/>
              <w:ind w:left="108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其他（能源需求）</w:t>
            </w:r>
          </w:p>
        </w:tc>
        <w:tc>
          <w:tcPr>
            <w:tcW w:w="1636" w:type="dxa"/>
          </w:tcPr>
          <w:p w14:paraId="749A29E6" w14:textId="77777777" w:rsidR="00FC44B2" w:rsidRDefault="00000000">
            <w:pPr>
              <w:pStyle w:val="TableParagraph"/>
              <w:spacing w:before="34"/>
              <w:ind w:left="107"/>
              <w:jc w:val="left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sz w:val="21"/>
              </w:rPr>
              <w:t>2.10</w:t>
            </w:r>
          </w:p>
        </w:tc>
        <w:tc>
          <w:tcPr>
            <w:tcW w:w="2062" w:type="dxa"/>
          </w:tcPr>
          <w:p w14:paraId="59464168" w14:textId="77777777" w:rsidR="00FC44B2" w:rsidRDefault="00000000">
            <w:pPr>
              <w:pStyle w:val="TableParagraph"/>
              <w:spacing w:before="21"/>
              <w:ind w:left="108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已认可</w:t>
            </w:r>
          </w:p>
        </w:tc>
        <w:tc>
          <w:tcPr>
            <w:tcW w:w="1952" w:type="dxa"/>
          </w:tcPr>
          <w:p w14:paraId="77481F80" w14:textId="77777777" w:rsidR="00FC44B2" w:rsidRDefault="00FC44B2">
            <w:pPr>
              <w:pStyle w:val="TableParagraph"/>
              <w:spacing w:before="0"/>
              <w:jc w:val="left"/>
              <w:rPr>
                <w:rFonts w:ascii="Times New Roman" w:hint="eastAsia"/>
                <w:sz w:val="20"/>
              </w:rPr>
            </w:pPr>
          </w:p>
        </w:tc>
      </w:tr>
    </w:tbl>
    <w:p w14:paraId="41A91550" w14:textId="77777777" w:rsidR="00867BB9" w:rsidRDefault="00867BB9">
      <w:pPr>
        <w:rPr>
          <w:rFonts w:hint="eastAsia"/>
        </w:rPr>
      </w:pPr>
    </w:p>
    <w:sectPr w:rsidR="00867BB9">
      <w:pgSz w:w="11910" w:h="16840"/>
      <w:pgMar w:top="1640" w:right="680" w:bottom="1160" w:left="1080" w:header="869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ECC75" w14:textId="77777777" w:rsidR="00FC0FCE" w:rsidRDefault="00FC0FCE">
      <w:pPr>
        <w:rPr>
          <w:rFonts w:hint="eastAsia"/>
        </w:rPr>
      </w:pPr>
      <w:r>
        <w:separator/>
      </w:r>
    </w:p>
  </w:endnote>
  <w:endnote w:type="continuationSeparator" w:id="0">
    <w:p w14:paraId="60F292C3" w14:textId="77777777" w:rsidR="00FC0FCE" w:rsidRDefault="00FC0F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383FD" w14:textId="77777777" w:rsidR="0058512B" w:rsidRDefault="0058512B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4C5D2" w14:textId="77777777" w:rsidR="00FC44B2" w:rsidRDefault="00000000">
    <w:pPr>
      <w:pStyle w:val="a3"/>
      <w:spacing w:line="14" w:lineRule="auto"/>
      <w:rPr>
        <w:rFonts w:hint="eastAsia"/>
        <w:sz w:val="20"/>
      </w:rPr>
    </w:pPr>
    <w:r>
      <w:rPr>
        <w:rFonts w:hint="eastAsia"/>
      </w:rPr>
      <w:pict w14:anchorId="1FDC3F5A">
        <v:line id="_x0000_s1029" style="position:absolute;z-index:-57232;mso-position-horizontal-relative:page;mso-position-vertical-relative:page" from="59.8pt,780.55pt" to="553.45pt,780.55pt" strokecolor="#339" strokeweight="2.88pt">
          <w10:wrap anchorx="page" anchory="page"/>
        </v:line>
      </w:pict>
    </w:r>
    <w:r>
      <w:rPr>
        <w:rFonts w:hint="eastAsia"/>
      </w:rPr>
      <w:pict w14:anchorId="5F77241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4.15pt;margin-top:782.05pt;width:135.45pt;height:12pt;z-index:-57208;mso-position-horizontal-relative:page;mso-position-vertical-relative:page" filled="f" stroked="f">
          <v:textbox inset="0,0,0,0">
            <w:txbxContent>
              <w:p w14:paraId="22078CED" w14:textId="77777777" w:rsidR="00FC44B2" w:rsidRDefault="00000000">
                <w:pPr>
                  <w:spacing w:before="2"/>
                  <w:ind w:left="20"/>
                  <w:rPr>
                    <w:rFonts w:ascii="Times New Roman" w:eastAsia="Times New Roman"/>
                    <w:b/>
                    <w:sz w:val="18"/>
                  </w:rPr>
                </w:pPr>
                <w:r>
                  <w:rPr>
                    <w:rFonts w:ascii="Times New Roman" w:eastAsia="Times New Roman"/>
                    <w:b/>
                    <w:sz w:val="18"/>
                  </w:rPr>
                  <w:t>GAC</w:t>
                </w:r>
                <w:r>
                  <w:rPr>
                    <w:rFonts w:ascii="Times New Roman" w:eastAsia="Times New Roman"/>
                    <w:b/>
                    <w:spacing w:val="-20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网站：</w:t>
                </w:r>
                <w:r>
                  <w:rPr>
                    <w:rFonts w:ascii="Times New Roman" w:eastAsia="Times New Roman"/>
                    <w:b/>
                    <w:sz w:val="18"/>
                  </w:rPr>
                  <w:t>h</w:t>
                </w:r>
                <w:hyperlink r:id="rId1">
                  <w:r w:rsidR="00FC44B2">
                    <w:rPr>
                      <w:rFonts w:ascii="Times New Roman" w:eastAsia="Times New Roman"/>
                      <w:b/>
                      <w:sz w:val="18"/>
                    </w:rPr>
                    <w:t>ttp://www.gac.org.c</w:t>
                  </w:r>
                </w:hyperlink>
                <w:r>
                  <w:rPr>
                    <w:rFonts w:ascii="Times New Roman" w:eastAsia="Times New Roman"/>
                    <w:b/>
                    <w:sz w:val="18"/>
                  </w:rPr>
                  <w:t>n</w:t>
                </w:r>
              </w:p>
            </w:txbxContent>
          </v:textbox>
          <w10:wrap anchorx="page" anchory="page"/>
        </v:shape>
      </w:pict>
    </w:r>
    <w:r>
      <w:rPr>
        <w:rFonts w:hint="eastAsia"/>
      </w:rPr>
      <w:pict w14:anchorId="78B0F36D">
        <v:shape id="_x0000_s1027" type="#_x0000_t202" style="position:absolute;margin-left:215.6pt;margin-top:782.05pt;width:262.65pt;height:12pt;z-index:-57184;mso-position-horizontal-relative:page;mso-position-vertical-relative:page" filled="f" stroked="f">
          <v:textbox inset="0,0,0,0">
            <w:txbxContent>
              <w:p w14:paraId="657DD904" w14:textId="77777777" w:rsidR="00FC44B2" w:rsidRDefault="00000000">
                <w:pPr>
                  <w:spacing w:before="2"/>
                  <w:ind w:left="20"/>
                  <w:rPr>
                    <w:rFonts w:hint="eastAsia"/>
                    <w:b/>
                    <w:sz w:val="18"/>
                    <w:lang w:eastAsia="zh-CN"/>
                  </w:rPr>
                </w:pPr>
                <w:r>
                  <w:rPr>
                    <w:b/>
                    <w:spacing w:val="-8"/>
                    <w:sz w:val="18"/>
                    <w:lang w:eastAsia="zh-CN"/>
                  </w:rPr>
                  <w:t xml:space="preserve">总部地址：中国，浙江省杭州市密渡桥路 </w:t>
                </w:r>
                <w:r>
                  <w:rPr>
                    <w:rFonts w:ascii="Times New Roman" w:eastAsia="Times New Roman"/>
                    <w:b/>
                    <w:sz w:val="18"/>
                    <w:lang w:eastAsia="zh-CN"/>
                  </w:rPr>
                  <w:t xml:space="preserve">15 </w:t>
                </w:r>
                <w:r>
                  <w:rPr>
                    <w:b/>
                    <w:spacing w:val="-7"/>
                    <w:sz w:val="18"/>
                    <w:lang w:eastAsia="zh-CN"/>
                  </w:rPr>
                  <w:t xml:space="preserve">号新世纪大厦 </w:t>
                </w:r>
                <w:r>
                  <w:rPr>
                    <w:rFonts w:ascii="Times New Roman" w:eastAsia="Times New Roman"/>
                    <w:b/>
                    <w:sz w:val="18"/>
                    <w:lang w:eastAsia="zh-CN"/>
                  </w:rPr>
                  <w:t xml:space="preserve">25 </w:t>
                </w:r>
                <w:r>
                  <w:rPr>
                    <w:b/>
                    <w:sz w:val="18"/>
                    <w:lang w:eastAsia="zh-CN"/>
                  </w:rPr>
                  <w:t>楼，</w:t>
                </w:r>
              </w:p>
            </w:txbxContent>
          </v:textbox>
          <w10:wrap anchorx="page" anchory="page"/>
        </v:shape>
      </w:pict>
    </w:r>
    <w:r>
      <w:rPr>
        <w:rFonts w:hint="eastAsia"/>
      </w:rPr>
      <w:pict w14:anchorId="377791B6">
        <v:shape id="_x0000_s1026" type="#_x0000_t202" style="position:absolute;margin-left:493.5pt;margin-top:782.05pt;width:55.6pt;height:12pt;z-index:-57160;mso-position-horizontal-relative:page;mso-position-vertical-relative:page" filled="f" stroked="f">
          <v:textbox inset="0,0,0,0">
            <w:txbxContent>
              <w:p w14:paraId="713612B4" w14:textId="77777777" w:rsidR="00FC44B2" w:rsidRDefault="00000000">
                <w:pPr>
                  <w:spacing w:before="2"/>
                  <w:ind w:left="20"/>
                  <w:rPr>
                    <w:rFonts w:ascii="Times New Roman" w:eastAsia="Times New Roman"/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邮编：</w:t>
                </w:r>
                <w:r>
                  <w:rPr>
                    <w:rFonts w:ascii="Times New Roman" w:eastAsia="Times New Roman"/>
                    <w:b/>
                    <w:sz w:val="18"/>
                  </w:rPr>
                  <w:t>310005</w:t>
                </w:r>
              </w:p>
            </w:txbxContent>
          </v:textbox>
          <w10:wrap anchorx="page" anchory="page"/>
        </v:shape>
      </w:pict>
    </w:r>
    <w:r>
      <w:rPr>
        <w:rFonts w:hint="eastAsia"/>
      </w:rPr>
      <w:pict w14:anchorId="011DC95D">
        <v:shape id="_x0000_s1025" type="#_x0000_t202" style="position:absolute;margin-left:64.15pt;margin-top:793.85pt;width:451.25pt;height:12pt;z-index:-57136;mso-position-horizontal-relative:page;mso-position-vertical-relative:page" filled="f" stroked="f">
          <v:textbox inset="0,0,0,0">
            <w:txbxContent>
              <w:p w14:paraId="23D8F5EB" w14:textId="77777777" w:rsidR="00FC44B2" w:rsidRDefault="00000000">
                <w:pPr>
                  <w:ind w:left="20"/>
                  <w:rPr>
                    <w:rFonts w:ascii="Times New Roman" w:eastAsia="Times New Roman"/>
                    <w:b/>
                    <w:sz w:val="18"/>
                    <w:lang w:eastAsia="zh-CN"/>
                  </w:rPr>
                </w:pPr>
                <w:r>
                  <w:rPr>
                    <w:rFonts w:ascii="Times New Roman" w:eastAsia="Times New Roman"/>
                    <w:b/>
                    <w:sz w:val="18"/>
                    <w:lang w:eastAsia="zh-CN"/>
                  </w:rPr>
                  <w:t xml:space="preserve">GAC </w:t>
                </w:r>
                <w:r>
                  <w:rPr>
                    <w:b/>
                    <w:sz w:val="18"/>
                    <w:lang w:eastAsia="zh-CN"/>
                  </w:rPr>
                  <w:t>客户中心</w:t>
                </w:r>
                <w:r>
                  <w:rPr>
                    <w:rFonts w:ascii="Times New Roman" w:eastAsia="Times New Roman"/>
                    <w:b/>
                    <w:sz w:val="18"/>
                    <w:lang w:eastAsia="zh-CN"/>
                  </w:rPr>
                  <w:t>/</w:t>
                </w:r>
                <w:r>
                  <w:rPr>
                    <w:b/>
                    <w:sz w:val="18"/>
                    <w:lang w:eastAsia="zh-CN"/>
                  </w:rPr>
                  <w:t>新事业运营中心电话：</w:t>
                </w:r>
                <w:r>
                  <w:rPr>
                    <w:rFonts w:ascii="Times New Roman" w:eastAsia="Times New Roman"/>
                    <w:b/>
                    <w:sz w:val="18"/>
                    <w:lang w:eastAsia="zh-CN"/>
                  </w:rPr>
                  <w:t>86-571-85067851</w:t>
                </w:r>
                <w:r>
                  <w:rPr>
                    <w:b/>
                    <w:sz w:val="18"/>
                    <w:lang w:eastAsia="zh-CN"/>
                  </w:rPr>
                  <w:t>、</w:t>
                </w:r>
                <w:r>
                  <w:rPr>
                    <w:rFonts w:ascii="Times New Roman" w:eastAsia="Times New Roman"/>
                    <w:b/>
                    <w:sz w:val="18"/>
                    <w:lang w:eastAsia="zh-CN"/>
                  </w:rPr>
                  <w:t>85067852</w:t>
                </w:r>
                <w:r>
                  <w:rPr>
                    <w:b/>
                    <w:sz w:val="18"/>
                    <w:lang w:eastAsia="zh-CN"/>
                  </w:rPr>
                  <w:t>、</w:t>
                </w:r>
                <w:r>
                  <w:rPr>
                    <w:rFonts w:ascii="Times New Roman" w:eastAsia="Times New Roman"/>
                    <w:b/>
                    <w:sz w:val="18"/>
                    <w:lang w:eastAsia="zh-CN"/>
                  </w:rPr>
                  <w:t xml:space="preserve">85175507 </w:t>
                </w:r>
                <w:r>
                  <w:rPr>
                    <w:b/>
                    <w:sz w:val="18"/>
                    <w:lang w:eastAsia="zh-CN"/>
                  </w:rPr>
                  <w:t>、</w:t>
                </w:r>
                <w:r>
                  <w:rPr>
                    <w:rFonts w:ascii="Times New Roman" w:eastAsia="Times New Roman"/>
                    <w:b/>
                    <w:sz w:val="18"/>
                    <w:lang w:eastAsia="zh-CN"/>
                  </w:rPr>
                  <w:t xml:space="preserve">85067842 </w:t>
                </w:r>
                <w:r>
                  <w:rPr>
                    <w:b/>
                    <w:sz w:val="18"/>
                    <w:lang w:eastAsia="zh-CN"/>
                  </w:rPr>
                  <w:t>传真：</w:t>
                </w:r>
                <w:r>
                  <w:rPr>
                    <w:rFonts w:ascii="Times New Roman" w:eastAsia="Times New Roman"/>
                    <w:b/>
                    <w:sz w:val="18"/>
                    <w:lang w:eastAsia="zh-CN"/>
                  </w:rPr>
                  <w:t>86-571-85067842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0339A" w14:textId="77777777" w:rsidR="0058512B" w:rsidRDefault="0058512B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416AD" w14:textId="77777777" w:rsidR="00FC0FCE" w:rsidRDefault="00FC0FCE">
      <w:pPr>
        <w:rPr>
          <w:rFonts w:hint="eastAsia"/>
        </w:rPr>
      </w:pPr>
      <w:r>
        <w:separator/>
      </w:r>
    </w:p>
  </w:footnote>
  <w:footnote w:type="continuationSeparator" w:id="0">
    <w:p w14:paraId="48B8FCD5" w14:textId="77777777" w:rsidR="00FC0FCE" w:rsidRDefault="00FC0FC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9EADC" w14:textId="77777777" w:rsidR="0058512B" w:rsidRDefault="0058512B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79232" w14:textId="50EB20B6" w:rsidR="00FC44B2" w:rsidRDefault="0058512B">
    <w:pPr>
      <w:pStyle w:val="a3"/>
      <w:spacing w:line="14" w:lineRule="auto"/>
      <w:rPr>
        <w:rFonts w:hint="eastAsia"/>
        <w:sz w:val="20"/>
      </w:rPr>
    </w:pPr>
    <w:r>
      <w:rPr>
        <w:rFonts w:hint="eastAsia"/>
      </w:rPr>
      <w:pict w14:anchorId="3E9C6A15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09.75pt;margin-top:48.05pt;width:52.85pt;height:12pt;z-index:-57304;mso-position-horizontal-relative:page;mso-position-vertical-relative:page" filled="f" stroked="f">
          <v:textbox inset="0,0,0,0">
            <w:txbxContent>
              <w:p w14:paraId="4FCA9BD0" w14:textId="40EE09E1" w:rsidR="00FC44B2" w:rsidRDefault="00000000">
                <w:pPr>
                  <w:spacing w:before="12"/>
                  <w:ind w:left="20"/>
                  <w:rPr>
                    <w:rFonts w:ascii="Times New Roman" w:hint="eastAsia"/>
                    <w:b/>
                    <w:sz w:val="18"/>
                    <w:lang w:eastAsia="zh-CN"/>
                  </w:rPr>
                </w:pPr>
                <w:r>
                  <w:rPr>
                    <w:rFonts w:ascii="Times New Roman"/>
                    <w:b/>
                    <w:sz w:val="18"/>
                  </w:rPr>
                  <w:t>Rev.202</w:t>
                </w:r>
                <w:r w:rsidR="0058512B">
                  <w:rPr>
                    <w:rFonts w:ascii="Times New Roman" w:hint="eastAsia"/>
                    <w:b/>
                    <w:sz w:val="18"/>
                    <w:lang w:eastAsia="zh-CN"/>
                  </w:rPr>
                  <w:t>5A</w:t>
                </w:r>
              </w:p>
            </w:txbxContent>
          </v:textbox>
          <w10:wrap anchorx="page" anchory="page"/>
        </v:shape>
      </w:pict>
    </w:r>
    <w:r w:rsidR="00000000">
      <w:rPr>
        <w:rFonts w:hint="eastAsia"/>
      </w:rPr>
      <w:pict w14:anchorId="33386AF3">
        <v:group id="_x0000_s1034" style="position:absolute;margin-left:60pt;margin-top:43.45pt;width:492.75pt;height:27.85pt;z-index:-57352;mso-position-horizontal-relative:page;mso-position-vertical-relative:page" coordorigin="1200,869" coordsize="9855,557">
          <v:line id="_x0000_s1036" style="position:absolute" from="4034,1194" to="11055,1194" strokecolor="#0000b8" strokeweight="1.44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1200;top:868;width:2940;height:557">
            <v:imagedata r:id="rId1" o:title=""/>
          </v:shape>
          <w10:wrap anchorx="page" anchory="page"/>
        </v:group>
      </w:pict>
    </w:r>
    <w:r w:rsidR="00000000">
      <w:rPr>
        <w:rFonts w:hint="eastAsia"/>
      </w:rPr>
      <w:pict w14:anchorId="166BBF73">
        <v:shape id="_x0000_s1033" type="#_x0000_t202" style="position:absolute;margin-left:259.4pt;margin-top:48.05pt;width:95.55pt;height:12pt;z-index:-57328;mso-position-horizontal-relative:page;mso-position-vertical-relative:page" filled="f" stroked="f">
          <v:textbox inset="0,0,0,0">
            <w:txbxContent>
              <w:p w14:paraId="77AB31E1" w14:textId="77777777" w:rsidR="00FC44B2" w:rsidRDefault="00000000">
                <w:pPr>
                  <w:spacing w:before="12"/>
                  <w:ind w:left="20"/>
                  <w:rPr>
                    <w:rFonts w:ascii="Times New Roman" w:hint="eastAsia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GAC/QMF301I-001-002</w:t>
                </w:r>
              </w:p>
            </w:txbxContent>
          </v:textbox>
          <w10:wrap anchorx="page" anchory="page"/>
        </v:shape>
      </w:pict>
    </w:r>
    <w:r w:rsidR="00000000">
      <w:rPr>
        <w:rFonts w:hint="eastAsia"/>
      </w:rPr>
      <w:pict w14:anchorId="119E702A">
        <v:shape id="_x0000_s1031" type="#_x0000_t202" style="position:absolute;margin-left:479.5pt;margin-top:48.05pt;width:65.45pt;height:12pt;z-index:-57280;mso-position-horizontal-relative:page;mso-position-vertical-relative:page" filled="f" stroked="f">
          <v:textbox inset="0,0,0,0">
            <w:txbxContent>
              <w:p w14:paraId="662099A2" w14:textId="0452DA82" w:rsidR="00FC44B2" w:rsidRDefault="00000000">
                <w:pPr>
                  <w:spacing w:before="12"/>
                  <w:ind w:left="20"/>
                  <w:rPr>
                    <w:rFonts w:ascii="Times New Roman" w:hint="eastAsia"/>
                    <w:b/>
                    <w:sz w:val="18"/>
                    <w:lang w:eastAsia="zh-CN"/>
                  </w:rPr>
                </w:pPr>
                <w:r>
                  <w:rPr>
                    <w:rFonts w:ascii="Times New Roman"/>
                    <w:b/>
                    <w:sz w:val="18"/>
                  </w:rPr>
                  <w:t>Issue:</w:t>
                </w:r>
                <w:r w:rsidR="0058512B">
                  <w:rPr>
                    <w:rFonts w:ascii="Times New Roman" w:hint="eastAsia"/>
                    <w:b/>
                    <w:sz w:val="18"/>
                    <w:lang w:eastAsia="zh-CN"/>
                  </w:rPr>
                  <w:t>10</w:t>
                </w:r>
                <w:r>
                  <w:rPr>
                    <w:rFonts w:ascii="Times New Roman"/>
                    <w:b/>
                    <w:sz w:val="18"/>
                  </w:rPr>
                  <w:t>/0</w:t>
                </w:r>
                <w:r w:rsidR="0058512B">
                  <w:rPr>
                    <w:rFonts w:ascii="Times New Roman" w:hint="eastAsia"/>
                    <w:b/>
                    <w:sz w:val="18"/>
                    <w:lang w:eastAsia="zh-CN"/>
                  </w:rPr>
                  <w:t>5</w:t>
                </w:r>
                <w:r>
                  <w:rPr>
                    <w:rFonts w:ascii="Times New Roman"/>
                    <w:b/>
                    <w:sz w:val="18"/>
                  </w:rPr>
                  <w:t>/202</w:t>
                </w:r>
                <w:r w:rsidR="0058512B">
                  <w:rPr>
                    <w:rFonts w:ascii="Times New Roman" w:hint="eastAsia"/>
                    <w:b/>
                    <w:sz w:val="18"/>
                    <w:lang w:eastAsia="zh-CN"/>
                  </w:rPr>
                  <w:t>5</w:t>
                </w:r>
              </w:p>
            </w:txbxContent>
          </v:textbox>
          <w10:wrap anchorx="page" anchory="page"/>
        </v:shape>
      </w:pict>
    </w:r>
    <w:r w:rsidR="00000000">
      <w:rPr>
        <w:rFonts w:hint="eastAsia"/>
      </w:rPr>
      <w:pict w14:anchorId="0641A825">
        <v:shape id="_x0000_s1030" type="#_x0000_t202" style="position:absolute;margin-left:436.9pt;margin-top:60.5pt;width:69.6pt;height:12pt;z-index:-57256;mso-position-horizontal-relative:page;mso-position-vertical-relative:page" filled="f" stroked="f">
          <v:textbox inset="0,0,0,0">
            <w:txbxContent>
              <w:p w14:paraId="67159DBD" w14:textId="77777777" w:rsidR="00FC44B2" w:rsidRDefault="00000000">
                <w:pPr>
                  <w:spacing w:before="3"/>
                  <w:ind w:left="20"/>
                  <w:rPr>
                    <w:rFonts w:hint="eastAsia"/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/>
                    <w:b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 xml:space="preserve">页 共 </w:t>
                </w:r>
                <w:r>
                  <w:rPr>
                    <w:rFonts w:ascii="Times New Roman" w:eastAsia="Times New Roman"/>
                    <w:b/>
                    <w:sz w:val="18"/>
                  </w:rPr>
                  <w:t xml:space="preserve">8 </w:t>
                </w:r>
                <w:r>
                  <w:rPr>
                    <w:b/>
                    <w:sz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7FDC9" w14:textId="77777777" w:rsidR="0058512B" w:rsidRDefault="0058512B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4715B"/>
    <w:multiLevelType w:val="hybridMultilevel"/>
    <w:tmpl w:val="05F02A12"/>
    <w:lvl w:ilvl="0" w:tplc="48F65E38">
      <w:numFmt w:val="bullet"/>
      <w:lvlText w:val="●"/>
      <w:lvlJc w:val="left"/>
      <w:pPr>
        <w:ind w:left="434" w:hanging="212"/>
      </w:pPr>
      <w:rPr>
        <w:rFonts w:ascii="宋体" w:eastAsia="宋体" w:hAnsi="宋体" w:cs="宋体" w:hint="default"/>
        <w:b/>
        <w:bCs/>
        <w:spacing w:val="2"/>
        <w:w w:val="99"/>
        <w:sz w:val="19"/>
        <w:szCs w:val="19"/>
      </w:rPr>
    </w:lvl>
    <w:lvl w:ilvl="1" w:tplc="09F413F4">
      <w:numFmt w:val="bullet"/>
      <w:lvlText w:val="•"/>
      <w:lvlJc w:val="left"/>
      <w:pPr>
        <w:ind w:left="1410" w:hanging="212"/>
      </w:pPr>
      <w:rPr>
        <w:rFonts w:hint="default"/>
      </w:rPr>
    </w:lvl>
    <w:lvl w:ilvl="2" w:tplc="FD6015AE">
      <w:numFmt w:val="bullet"/>
      <w:lvlText w:val="•"/>
      <w:lvlJc w:val="left"/>
      <w:pPr>
        <w:ind w:left="2381" w:hanging="212"/>
      </w:pPr>
      <w:rPr>
        <w:rFonts w:hint="default"/>
      </w:rPr>
    </w:lvl>
    <w:lvl w:ilvl="3" w:tplc="0E5C62F6">
      <w:numFmt w:val="bullet"/>
      <w:lvlText w:val="•"/>
      <w:lvlJc w:val="left"/>
      <w:pPr>
        <w:ind w:left="3351" w:hanging="212"/>
      </w:pPr>
      <w:rPr>
        <w:rFonts w:hint="default"/>
      </w:rPr>
    </w:lvl>
    <w:lvl w:ilvl="4" w:tplc="040A3AFA">
      <w:numFmt w:val="bullet"/>
      <w:lvlText w:val="•"/>
      <w:lvlJc w:val="left"/>
      <w:pPr>
        <w:ind w:left="4322" w:hanging="212"/>
      </w:pPr>
      <w:rPr>
        <w:rFonts w:hint="default"/>
      </w:rPr>
    </w:lvl>
    <w:lvl w:ilvl="5" w:tplc="1C94BE9C">
      <w:numFmt w:val="bullet"/>
      <w:lvlText w:val="•"/>
      <w:lvlJc w:val="left"/>
      <w:pPr>
        <w:ind w:left="5293" w:hanging="212"/>
      </w:pPr>
      <w:rPr>
        <w:rFonts w:hint="default"/>
      </w:rPr>
    </w:lvl>
    <w:lvl w:ilvl="6" w:tplc="E34C68A8">
      <w:numFmt w:val="bullet"/>
      <w:lvlText w:val="•"/>
      <w:lvlJc w:val="left"/>
      <w:pPr>
        <w:ind w:left="6263" w:hanging="212"/>
      </w:pPr>
      <w:rPr>
        <w:rFonts w:hint="default"/>
      </w:rPr>
    </w:lvl>
    <w:lvl w:ilvl="7" w:tplc="4DA2B3EA">
      <w:numFmt w:val="bullet"/>
      <w:lvlText w:val="•"/>
      <w:lvlJc w:val="left"/>
      <w:pPr>
        <w:ind w:left="7234" w:hanging="212"/>
      </w:pPr>
      <w:rPr>
        <w:rFonts w:hint="default"/>
      </w:rPr>
    </w:lvl>
    <w:lvl w:ilvl="8" w:tplc="ABFA2C62">
      <w:numFmt w:val="bullet"/>
      <w:lvlText w:val="•"/>
      <w:lvlJc w:val="left"/>
      <w:pPr>
        <w:ind w:left="8204" w:hanging="212"/>
      </w:pPr>
      <w:rPr>
        <w:rFonts w:hint="default"/>
      </w:rPr>
    </w:lvl>
  </w:abstractNum>
  <w:num w:numId="1" w16cid:durableId="37867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4B2"/>
    <w:rsid w:val="00056E43"/>
    <w:rsid w:val="000A5B92"/>
    <w:rsid w:val="00106EFD"/>
    <w:rsid w:val="00521636"/>
    <w:rsid w:val="0058512B"/>
    <w:rsid w:val="006E331B"/>
    <w:rsid w:val="00867BB9"/>
    <w:rsid w:val="00A96351"/>
    <w:rsid w:val="00B317DE"/>
    <w:rsid w:val="00E54FD4"/>
    <w:rsid w:val="00EC35D0"/>
    <w:rsid w:val="00FC0FCE"/>
    <w:rsid w:val="00F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75223A65"/>
  <w15:docId w15:val="{5DF95C8E-AB65-4C5B-A704-28325408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before="142"/>
      <w:ind w:left="2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24"/>
      <w:ind w:left="434" w:hanging="211"/>
    </w:pPr>
  </w:style>
  <w:style w:type="paragraph" w:customStyle="1" w:styleId="TableParagraph">
    <w:name w:val="Table Paragraph"/>
    <w:basedOn w:val="a"/>
    <w:uiPriority w:val="1"/>
    <w:qFormat/>
    <w:pPr>
      <w:spacing w:before="41"/>
      <w:jc w:val="center"/>
    </w:pPr>
  </w:style>
  <w:style w:type="paragraph" w:styleId="a5">
    <w:name w:val="header"/>
    <w:basedOn w:val="a"/>
    <w:link w:val="a6"/>
    <w:uiPriority w:val="99"/>
    <w:unhideWhenUsed/>
    <w:rsid w:val="00EC35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35D0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35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35D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gac.org.c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ac.org.cn/" TargetMode="External"/><Relationship Id="rId12" Type="http://schemas.openxmlformats.org/officeDocument/2006/relationships/header" Target="header3.xml"/><Relationship Id="rId17" Type="http://schemas.openxmlformats.org/officeDocument/2006/relationships/hyperlink" Target="http://www.gac.org.c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c.org.cn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gac.org.cn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gac.org.cn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gac.org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t-in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1176</Words>
  <Characters>1436</Characters>
  <Application>Microsoft Office Word</Application>
  <DocSecurity>0</DocSecurity>
  <Lines>179</Lines>
  <Paragraphs>200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GAC/QMF301I-001-002-2005B</dc:title>
  <dc:subject>GAC认证业务范围认可状态</dc:subject>
  <dc:creator>zp-think</dc:creator>
  <cp:lastModifiedBy>寒芳 陈</cp:lastModifiedBy>
  <cp:revision>5</cp:revision>
  <dcterms:created xsi:type="dcterms:W3CDTF">2024-09-04T01:04:00Z</dcterms:created>
  <dcterms:modified xsi:type="dcterms:W3CDTF">2025-05-22T06:01:00Z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2024-09-04T00:00:00Z</vt:filetime>
  </property>
</Properties>
</file>